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A" w:rsidRPr="00E01BA4" w:rsidRDefault="00AB2BC3">
      <w:pPr>
        <w:pStyle w:val="Web"/>
        <w:spacing w:before="0" w:beforeAutospacing="0" w:after="0" w:afterAutospacing="0" w:line="320" w:lineRule="exact"/>
        <w:jc w:val="center"/>
        <w:divId w:val="247161111"/>
        <w:rPr>
          <w:sz w:val="32"/>
          <w:szCs w:val="32"/>
        </w:rPr>
      </w:pPr>
      <w:bookmarkStart w:id="0" w:name="_GoBack"/>
      <w:bookmarkEnd w:id="0"/>
      <w:r w:rsidRPr="00E01BA4">
        <w:rPr>
          <w:rFonts w:hint="eastAsia"/>
          <w:b/>
          <w:bCs/>
          <w:sz w:val="32"/>
          <w:szCs w:val="32"/>
        </w:rPr>
        <w:t>經濟部中程施政計畫（106至109年度）</w:t>
      </w:r>
    </w:p>
    <w:p w:rsidR="00533DE3" w:rsidRPr="00E01BA4" w:rsidRDefault="00533DE3" w:rsidP="00C95E28">
      <w:pPr>
        <w:spacing w:line="320" w:lineRule="exact"/>
        <w:divId w:val="247161111"/>
      </w:pPr>
    </w:p>
    <w:p w:rsidR="00343D7A" w:rsidRPr="00E01BA4" w:rsidRDefault="00AB2BC3" w:rsidP="00C95E28">
      <w:pPr>
        <w:pStyle w:val="Web"/>
        <w:overflowPunct w:val="0"/>
        <w:spacing w:before="0" w:beforeAutospacing="0" w:after="0" w:afterAutospacing="0" w:line="320" w:lineRule="exact"/>
        <w:divId w:val="247161111"/>
      </w:pPr>
      <w:r w:rsidRPr="00E01BA4">
        <w:rPr>
          <w:rFonts w:hint="eastAsia"/>
          <w:b/>
          <w:bCs/>
        </w:rPr>
        <w:t>壹、施政綱要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 w:line="320" w:lineRule="exact"/>
        <w:divId w:val="247161111"/>
      </w:pPr>
      <w:r w:rsidRPr="00E01BA4">
        <w:rPr>
          <w:rFonts w:hint="eastAsia"/>
        </w:rPr>
        <w:t>一、推動產業創新研發</w:t>
      </w:r>
    </w:p>
    <w:p w:rsidR="00533DE3" w:rsidRPr="00E01BA4" w:rsidRDefault="00533DE3" w:rsidP="00533DE3">
      <w:pPr>
        <w:pStyle w:val="Web"/>
        <w:overflowPunct w:val="0"/>
        <w:spacing w:before="0" w:beforeAutospacing="0" w:after="0" w:afterAutospacing="0"/>
        <w:jc w:val="both"/>
        <w:divId w:val="247161111"/>
      </w:pPr>
      <w:r w:rsidRPr="00E01BA4">
        <w:t>（</w:t>
      </w:r>
      <w:r w:rsidR="00AB2BC3" w:rsidRPr="00E01BA4">
        <w:t>一</w:t>
      </w:r>
      <w:r w:rsidRPr="00E01BA4">
        <w:t>）</w:t>
      </w:r>
      <w:r w:rsidR="00AB2BC3" w:rsidRPr="00E01BA4">
        <w:t>產業創新研發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/>
        <w:ind w:leftChars="300" w:left="720"/>
        <w:jc w:val="both"/>
        <w:divId w:val="247161111"/>
      </w:pPr>
      <w:r w:rsidRPr="00E01BA4">
        <w:t>以創新驅動引領產業轉型升級，致力五大產業創新、新材料循環經濟，推動跨境電子商務、新興商業模式，全面優化產業結構。</w:t>
      </w:r>
    </w:p>
    <w:p w:rsidR="00533DE3" w:rsidRPr="00E01BA4" w:rsidRDefault="00533DE3" w:rsidP="00533DE3">
      <w:pPr>
        <w:pStyle w:val="Web"/>
        <w:overflowPunct w:val="0"/>
        <w:spacing w:before="0" w:beforeAutospacing="0" w:after="0" w:afterAutospacing="0"/>
        <w:jc w:val="both"/>
        <w:divId w:val="247161111"/>
      </w:pPr>
      <w:r w:rsidRPr="00E01BA4">
        <w:t>（</w:t>
      </w:r>
      <w:r w:rsidR="00AB2BC3" w:rsidRPr="00E01BA4">
        <w:t>二</w:t>
      </w:r>
      <w:r w:rsidRPr="00E01BA4">
        <w:t>）</w:t>
      </w:r>
      <w:r w:rsidR="00AB2BC3" w:rsidRPr="00E01BA4">
        <w:t>加強扶植新創及中小企業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/>
        <w:ind w:leftChars="300" w:left="720"/>
        <w:jc w:val="both"/>
        <w:divId w:val="247161111"/>
      </w:pPr>
      <w:r w:rsidRPr="00E01BA4">
        <w:t>完善創業生態系統，協助中小企業取得資源，發展科技應用並強化創新競爭能量，活化在地經濟。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 w:line="320" w:lineRule="exact"/>
        <w:divId w:val="247161111"/>
      </w:pPr>
      <w:r w:rsidRPr="00E01BA4">
        <w:rPr>
          <w:rFonts w:hint="eastAsia"/>
        </w:rPr>
        <w:t>二、永續的能源與資源管理</w:t>
      </w:r>
    </w:p>
    <w:p w:rsidR="00533DE3" w:rsidRPr="00E01BA4" w:rsidRDefault="00533DE3" w:rsidP="00533DE3">
      <w:pPr>
        <w:pStyle w:val="Web"/>
        <w:overflowPunct w:val="0"/>
        <w:spacing w:before="0" w:beforeAutospacing="0" w:after="0" w:afterAutospacing="0"/>
        <w:jc w:val="both"/>
        <w:divId w:val="247161111"/>
      </w:pPr>
      <w:r w:rsidRPr="00E01BA4">
        <w:t>（</w:t>
      </w:r>
      <w:r w:rsidR="00AB2BC3" w:rsidRPr="00E01BA4">
        <w:t>一</w:t>
      </w:r>
      <w:r w:rsidRPr="00E01BA4">
        <w:t>）</w:t>
      </w:r>
      <w:r w:rsidR="00AB2BC3" w:rsidRPr="00E01BA4">
        <w:t>推動能源轉型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/>
        <w:ind w:leftChars="300" w:left="720"/>
        <w:jc w:val="both"/>
        <w:divId w:val="247161111"/>
      </w:pPr>
      <w:r w:rsidRPr="00E01BA4">
        <w:t>全力發展新能源及再生能源產業，落實非核家園，穩定電力供應、推動節能極大化、提升能源使用效率並落實能源先期管理，拓展能源領域國際合作。</w:t>
      </w:r>
    </w:p>
    <w:p w:rsidR="00533DE3" w:rsidRPr="00E01BA4" w:rsidRDefault="00533DE3" w:rsidP="00533DE3">
      <w:pPr>
        <w:pStyle w:val="Web"/>
        <w:overflowPunct w:val="0"/>
        <w:spacing w:before="0" w:beforeAutospacing="0" w:after="0" w:afterAutospacing="0"/>
        <w:jc w:val="both"/>
        <w:divId w:val="247161111"/>
      </w:pPr>
      <w:r w:rsidRPr="00E01BA4">
        <w:t>（</w:t>
      </w:r>
      <w:r w:rsidR="00AB2BC3" w:rsidRPr="00E01BA4">
        <w:t>二</w:t>
      </w:r>
      <w:r w:rsidRPr="00E01BA4">
        <w:t>）</w:t>
      </w:r>
      <w:r w:rsidR="00AB2BC3" w:rsidRPr="00E01BA4">
        <w:t>加強水資源管理與防汛整備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/>
        <w:ind w:leftChars="300" w:left="720"/>
        <w:jc w:val="both"/>
        <w:divId w:val="247161111"/>
      </w:pPr>
      <w:r w:rsidRPr="00E01BA4">
        <w:t>多元開發水資源及有效節約用水，水庫集水區保育治理、強化流域綜合治理及防汛整備，營造</w:t>
      </w:r>
      <w:proofErr w:type="gramStart"/>
      <w:r w:rsidRPr="00E01BA4">
        <w:t>永續水環境</w:t>
      </w:r>
      <w:proofErr w:type="gramEnd"/>
      <w:r w:rsidRPr="00E01BA4">
        <w:t>。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 w:line="320" w:lineRule="exact"/>
        <w:divId w:val="247161111"/>
      </w:pPr>
      <w:r w:rsidRPr="00E01BA4">
        <w:rPr>
          <w:rFonts w:hint="eastAsia"/>
        </w:rPr>
        <w:t>三、拓展經貿布局</w:t>
      </w:r>
    </w:p>
    <w:p w:rsidR="00533DE3" w:rsidRPr="00E01BA4" w:rsidRDefault="00AB2BC3" w:rsidP="00533DE3">
      <w:pPr>
        <w:pStyle w:val="Web"/>
        <w:overflowPunct w:val="0"/>
        <w:spacing w:before="0" w:beforeAutospacing="0" w:after="0" w:afterAutospacing="0"/>
        <w:ind w:firstLineChars="300" w:firstLine="720"/>
        <w:jc w:val="both"/>
        <w:divId w:val="247161111"/>
      </w:pPr>
      <w:r w:rsidRPr="00E01BA4">
        <w:t>提升對外經貿格局與多元性</w:t>
      </w:r>
    </w:p>
    <w:p w:rsidR="00343D7A" w:rsidRPr="00E01BA4" w:rsidRDefault="00533DE3" w:rsidP="00533DE3">
      <w:pPr>
        <w:pStyle w:val="Web"/>
        <w:overflowPunct w:val="0"/>
        <w:spacing w:before="0" w:beforeAutospacing="0" w:after="0" w:afterAutospacing="0"/>
        <w:ind w:leftChars="300" w:left="960" w:hangingChars="100" w:hanging="240"/>
        <w:jc w:val="both"/>
        <w:divId w:val="247161111"/>
      </w:pPr>
      <w:r w:rsidRPr="00E01BA4">
        <w:t>－</w:t>
      </w:r>
      <w:r w:rsidR="00AB2BC3" w:rsidRPr="00E01BA4">
        <w:t>打造全方位經貿關係，強化新興市場拓銷，推動新南向政策，加強與產業技術先進國家的連結。</w:t>
      </w:r>
    </w:p>
    <w:p w:rsidR="00343D7A" w:rsidRPr="00E01BA4" w:rsidRDefault="00AB2BC3" w:rsidP="00533DE3">
      <w:pPr>
        <w:pStyle w:val="Web"/>
        <w:overflowPunct w:val="0"/>
        <w:spacing w:before="0" w:beforeAutospacing="0" w:after="0" w:afterAutospacing="0" w:line="320" w:lineRule="exact"/>
        <w:divId w:val="247161111"/>
      </w:pPr>
      <w:r w:rsidRPr="00E01BA4">
        <w:rPr>
          <w:rFonts w:hint="eastAsia"/>
        </w:rPr>
        <w:t>四、塑造優質經營環境</w:t>
      </w:r>
    </w:p>
    <w:p w:rsidR="00533DE3" w:rsidRPr="00E01BA4" w:rsidRDefault="00AB2BC3" w:rsidP="00533DE3">
      <w:pPr>
        <w:pStyle w:val="Web"/>
        <w:overflowPunct w:val="0"/>
        <w:spacing w:before="0" w:beforeAutospacing="0" w:after="0" w:afterAutospacing="0"/>
        <w:ind w:firstLineChars="300" w:firstLine="720"/>
        <w:jc w:val="both"/>
        <w:divId w:val="247161111"/>
      </w:pPr>
      <w:r w:rsidRPr="00E01BA4">
        <w:t>改善投資環境</w:t>
      </w:r>
    </w:p>
    <w:p w:rsidR="00343D7A" w:rsidRPr="00E01BA4" w:rsidRDefault="00533DE3" w:rsidP="00533DE3">
      <w:pPr>
        <w:pStyle w:val="Web"/>
        <w:overflowPunct w:val="0"/>
        <w:spacing w:before="0" w:beforeAutospacing="0" w:after="0" w:afterAutospacing="0"/>
        <w:ind w:leftChars="300" w:left="960" w:hangingChars="100" w:hanging="240"/>
        <w:jc w:val="both"/>
        <w:divId w:val="247161111"/>
      </w:pPr>
      <w:r w:rsidRPr="00E01BA4">
        <w:t>－</w:t>
      </w:r>
      <w:r w:rsidR="00AB2BC3" w:rsidRPr="00E01BA4">
        <w:t>掃除投資障礙，致力解決五缺問題，持續檢討法規制度，精進全球招商，帶動企業全面投資臺灣。</w:t>
      </w:r>
    </w:p>
    <w:p w:rsidR="00533DE3" w:rsidRPr="00E01BA4" w:rsidRDefault="00533DE3">
      <w:pPr>
        <w:rPr>
          <w:b/>
          <w:bCs/>
        </w:rPr>
      </w:pPr>
      <w:r w:rsidRPr="00E01BA4">
        <w:rPr>
          <w:b/>
          <w:bCs/>
        </w:rPr>
        <w:br w:type="page"/>
      </w:r>
    </w:p>
    <w:p w:rsidR="00343D7A" w:rsidRPr="00E01BA4" w:rsidRDefault="00AB2BC3" w:rsidP="001874AA">
      <w:pPr>
        <w:pStyle w:val="Web"/>
        <w:spacing w:beforeLines="100" w:before="240" w:beforeAutospacing="0" w:after="0" w:afterAutospacing="0" w:line="320" w:lineRule="exact"/>
        <w:divId w:val="247161111"/>
      </w:pPr>
      <w:r w:rsidRPr="00E01BA4">
        <w:rPr>
          <w:rFonts w:hint="eastAsia"/>
          <w:b/>
          <w:bCs/>
        </w:rPr>
        <w:lastRenderedPageBreak/>
        <w:t>貳、未來四年重要計畫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110"/>
        <w:gridCol w:w="1917"/>
        <w:gridCol w:w="1915"/>
      </w:tblGrid>
      <w:tr w:rsidR="00343D7A" w:rsidRPr="00E01BA4" w:rsidTr="00ED1B43">
        <w:trPr>
          <w:divId w:val="247161111"/>
          <w:tblHeader/>
        </w:trPr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  <w:b/>
                <w:bCs/>
              </w:rPr>
              <w:t>計畫類別</w:t>
            </w:r>
          </w:p>
        </w:tc>
      </w:tr>
      <w:tr w:rsidR="00343D7A" w:rsidRPr="00E01BA4" w:rsidTr="00ED1B43">
        <w:trPr>
          <w:divId w:val="247161111"/>
        </w:trPr>
        <w:tc>
          <w:tcPr>
            <w:tcW w:w="6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推動產業創新研發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專利大數據知識領航計畫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國家度量衡標準實驗室整體運作與發展計畫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電子商務兆元推升計畫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健全專利檢索運用環境計畫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智慧機械產業計量標準建置加值計畫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推動產業技術創新研發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新世代能源科技標準計量檢測驗證計畫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網路購物產業價值升級與環境建構計畫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商品檢驗服務整合計畫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身心障礙與高齡者智慧</w:t>
            </w:r>
            <w:proofErr w:type="gramStart"/>
            <w:r w:rsidRPr="00E01BA4">
              <w:rPr>
                <w:rFonts w:hint="eastAsia"/>
              </w:rPr>
              <w:t>照護輔具</w:t>
            </w:r>
            <w:proofErr w:type="gramEnd"/>
            <w:r w:rsidRPr="00E01BA4">
              <w:rPr>
                <w:rFonts w:hint="eastAsia"/>
              </w:rPr>
              <w:t>檢測驗證推動計畫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社群分享商務推動發展計畫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再生能源憑證中心及檢測驗證發展計畫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以服務加值再造生活服務業競爭力計畫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參與先進國際標準制定、</w:t>
            </w:r>
            <w:proofErr w:type="gramStart"/>
            <w:r w:rsidRPr="00E01BA4">
              <w:rPr>
                <w:rFonts w:hint="eastAsia"/>
              </w:rPr>
              <w:t>研</w:t>
            </w:r>
            <w:proofErr w:type="gramEnd"/>
            <w:r w:rsidRPr="00E01BA4">
              <w:rPr>
                <w:rFonts w:hint="eastAsia"/>
              </w:rPr>
              <w:t>析國際標準調和國家標準及活絡產業標準計畫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再生能源投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融</w:t>
            </w:r>
            <w:r w:rsidR="00533DE3" w:rsidRPr="00E01BA4">
              <w:rPr>
                <w:rFonts w:hint="eastAsia"/>
              </w:rPr>
              <w:t>）</w:t>
            </w:r>
            <w:r w:rsidRPr="00E01BA4">
              <w:rPr>
                <w:rFonts w:hint="eastAsia"/>
              </w:rPr>
              <w:t>資第三方檢測驗證中心計畫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推動保鮮溯源物流服務計畫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多通路物流服務推動計畫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港區</w:t>
            </w:r>
            <w:proofErr w:type="gramStart"/>
            <w:r w:rsidRPr="00E01BA4">
              <w:rPr>
                <w:rFonts w:hint="eastAsia"/>
              </w:rPr>
              <w:t>物流加值</w:t>
            </w:r>
            <w:proofErr w:type="gramEnd"/>
            <w:r w:rsidRPr="00E01BA4">
              <w:rPr>
                <w:rFonts w:hint="eastAsia"/>
              </w:rPr>
              <w:t>服務推動計畫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proofErr w:type="gramStart"/>
            <w:r w:rsidRPr="00E01BA4">
              <w:rPr>
                <w:rFonts w:hint="eastAsia"/>
              </w:rPr>
              <w:t>冷鏈物</w:t>
            </w:r>
            <w:proofErr w:type="gramEnd"/>
            <w:r w:rsidRPr="00E01BA4">
              <w:rPr>
                <w:rFonts w:hint="eastAsia"/>
              </w:rPr>
              <w:t>流技術整合與應用服務推動計畫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亞洲矽谷智慧商業服務應用推動計畫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餐飲業科技應用推動計畫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服務業創新研發計畫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新興科技商業應用體驗環境推動計畫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連鎖加盟業能量厚植暨發展計畫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推動產業創新發展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中小企業創育發展計畫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提供資金協助加強中小企業信用保證細部計畫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6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永續的能源與資源管理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電業設備查驗及電力資料庫統計分析計畫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其它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重要河川環境營造計畫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104~109年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建構完善的地質知識服務網絡計畫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第二期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區域排水整治及環境營造計畫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104~109年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都市防災地質圖測</w:t>
            </w:r>
            <w:proofErr w:type="gramStart"/>
            <w:r w:rsidRPr="00E01BA4">
              <w:rPr>
                <w:rFonts w:hint="eastAsia"/>
              </w:rPr>
              <w:t>勘</w:t>
            </w:r>
            <w:proofErr w:type="gramEnd"/>
            <w:r w:rsidRPr="00E01BA4">
              <w:rPr>
                <w:rFonts w:hint="eastAsia"/>
              </w:rPr>
              <w:t>發展計畫</w:t>
            </w:r>
            <w:r w:rsidR="00533DE3" w:rsidRPr="00E01BA4">
              <w:rPr>
                <w:rFonts w:hint="eastAsia"/>
              </w:rPr>
              <w:t>－</w:t>
            </w:r>
            <w:r w:rsidRPr="00E01BA4">
              <w:rPr>
                <w:rFonts w:hint="eastAsia"/>
              </w:rPr>
              <w:t>第二期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proofErr w:type="gramStart"/>
            <w:r w:rsidRPr="00E01BA4">
              <w:rPr>
                <w:rFonts w:hint="eastAsia"/>
              </w:rPr>
              <w:t>研</w:t>
            </w:r>
            <w:proofErr w:type="gramEnd"/>
            <w:r w:rsidRPr="00E01BA4">
              <w:rPr>
                <w:rFonts w:hint="eastAsia"/>
              </w:rPr>
              <w:t>析電力市場發展規劃與推動計畫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海岸環境營造計畫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104~109年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臺灣北部火山活動觀測研究精進計畫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智慧電網發展策略與應用研究計畫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政府機關及學校節約能源行動計畫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105-112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其它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臺灣東北海域礦產資源潛能調查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水災災害</w:t>
            </w:r>
            <w:proofErr w:type="gramStart"/>
            <w:r w:rsidRPr="00E01BA4">
              <w:rPr>
                <w:rFonts w:hint="eastAsia"/>
              </w:rPr>
              <w:t>防救策進</w:t>
            </w:r>
            <w:proofErr w:type="gramEnd"/>
            <w:r w:rsidRPr="00E01BA4">
              <w:rPr>
                <w:rFonts w:hint="eastAsia"/>
              </w:rPr>
              <w:t>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100-106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 w:rsidP="00533DE3">
            <w:pPr>
              <w:wordWrap w:val="0"/>
              <w:spacing w:line="320" w:lineRule="exact"/>
            </w:pPr>
            <w:r w:rsidRPr="00E01BA4">
              <w:rPr>
                <w:rFonts w:hint="eastAsia"/>
                <w:spacing w:val="-2"/>
              </w:rPr>
              <w:t>地下水保育管理暨地層下陷防治第2期計畫</w:t>
            </w:r>
            <w:r w:rsidR="00533DE3" w:rsidRPr="00E01BA4">
              <w:rPr>
                <w:rFonts w:hint="eastAsia"/>
                <w:spacing w:val="-2"/>
              </w:rPr>
              <w:t>（</w:t>
            </w:r>
            <w:r w:rsidRPr="00E01BA4">
              <w:rPr>
                <w:rFonts w:hint="eastAsia"/>
                <w:spacing w:val="-2"/>
              </w:rPr>
              <w:t>104</w:t>
            </w:r>
            <w:r w:rsidR="00533DE3" w:rsidRPr="00E01BA4">
              <w:rPr>
                <w:rFonts w:hint="eastAsia"/>
                <w:spacing w:val="-2"/>
              </w:rPr>
              <w:lastRenderedPageBreak/>
              <w:t>~</w:t>
            </w:r>
            <w:r w:rsidRPr="00E01BA4">
              <w:rPr>
                <w:rFonts w:hint="eastAsia"/>
              </w:rPr>
              <w:t>109年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lastRenderedPageBreak/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地下水水文地質與水資源調查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再生能源推廣計畫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臺灣南段山區地下水資源調查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臺灣水文觀測長期發展計畫第二期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流域綜合治理計畫</w:t>
            </w:r>
            <w:r w:rsidR="00533DE3" w:rsidRPr="00E01BA4">
              <w:rPr>
                <w:rFonts w:hint="eastAsia"/>
              </w:rPr>
              <w:t>－</w:t>
            </w:r>
            <w:r w:rsidRPr="00E01BA4">
              <w:rPr>
                <w:rFonts w:hint="eastAsia"/>
              </w:rPr>
              <w:t>河川區域排水管理及治理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重要活動斷層構造特性調查二期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板新地區供水改善計畫二期工程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96-108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斷層活動性觀測研究第四階段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山崩潛勢評估與觀測技術防災應用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離島地區供水改善計畫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96-107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結合大規模崩塌地質防災資訊服務計畫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重大水資源規劃作業計畫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台北水源特定區保育實施計畫第2期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102~106年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102-106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台北水源特定區保育實施計畫第3期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107~111年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大安大甲溪水源聯合運用輸水工程計畫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101-107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金門自大陸引水工程計畫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103-106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石門水庫阿姆坪防淤隧道工程計畫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烏溪</w:t>
            </w:r>
            <w:proofErr w:type="gramStart"/>
            <w:r w:rsidRPr="00E01BA4">
              <w:rPr>
                <w:rFonts w:hint="eastAsia"/>
              </w:rPr>
              <w:t>鳥嘴潭</w:t>
            </w:r>
            <w:proofErr w:type="gramEnd"/>
            <w:r w:rsidRPr="00E01BA4">
              <w:rPr>
                <w:rFonts w:hint="eastAsia"/>
              </w:rPr>
              <w:t>人工湖工程計畫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104-111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無自來水地區供水改善計畫第3期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蓄水建造物更新及改善計畫第3期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離島地區供水改善計畫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第二期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108-113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曾文南化烏山頭水庫治理及穩定南部地區供水計畫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經濟部水利署部分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99-108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天花湖生態水庫工程計畫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109-116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雙溪生態水庫工程計畫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109-115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proofErr w:type="gramStart"/>
            <w:r w:rsidRPr="00E01BA4">
              <w:rPr>
                <w:rFonts w:hint="eastAsia"/>
              </w:rPr>
              <w:t>臺</w:t>
            </w:r>
            <w:proofErr w:type="gramEnd"/>
            <w:r w:rsidRPr="00E01BA4">
              <w:rPr>
                <w:rFonts w:hint="eastAsia"/>
              </w:rPr>
              <w:t>南海淡廠計畫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109-111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縣市管河川及區域排水整體改善計畫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經濟部水利署部分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106-113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全國水環境改善計畫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經濟部水利署部分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106-113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防災及備援水井建置計畫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伏流水開發工程計畫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推廣水資源智慧管理系統及節水技術計畫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加強水庫集水區保育治理計畫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白河水庫後續更新改善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第一階段</w:t>
            </w:r>
            <w:r w:rsidR="00533DE3" w:rsidRPr="00E01BA4">
              <w:rPr>
                <w:rFonts w:hint="eastAsia"/>
              </w:rPr>
              <w:t>）</w:t>
            </w:r>
            <w:r w:rsidRPr="00E01BA4">
              <w:rPr>
                <w:rFonts w:hint="eastAsia"/>
              </w:rPr>
              <w:t>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108-116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曾文南化聯通管工程計畫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109-113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湖山水庫第二原水管工程計畫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107-109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深層海水取水工程計畫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玉峰</w:t>
            </w:r>
            <w:proofErr w:type="gramStart"/>
            <w:r w:rsidRPr="00E01BA4">
              <w:rPr>
                <w:rFonts w:hint="eastAsia"/>
              </w:rPr>
              <w:t>堰</w:t>
            </w:r>
            <w:proofErr w:type="gramEnd"/>
            <w:r w:rsidRPr="00E01BA4">
              <w:rPr>
                <w:rFonts w:hint="eastAsia"/>
              </w:rPr>
              <w:t>產業用水專管工程計畫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108-112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桃園</w:t>
            </w:r>
            <w:r w:rsidR="00533DE3" w:rsidRPr="00E01BA4">
              <w:rPr>
                <w:rFonts w:hint="eastAsia"/>
              </w:rPr>
              <w:t>－</w:t>
            </w:r>
            <w:r w:rsidRPr="00E01BA4">
              <w:rPr>
                <w:rFonts w:hint="eastAsia"/>
              </w:rPr>
              <w:t>新竹備援管線工程計畫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翡翠原水管工程計畫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108-111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6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lastRenderedPageBreak/>
              <w:t>拓展經貿布局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興建國家會展中心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擴建南港展覽館</w:t>
            </w:r>
            <w:r w:rsidR="00533DE3" w:rsidRPr="00E01BA4">
              <w:rPr>
                <w:rFonts w:hint="eastAsia"/>
              </w:rPr>
              <w:t>）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97-107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興建國家會展中心</w:t>
            </w:r>
            <w:r w:rsidR="00533DE3" w:rsidRPr="00E01BA4">
              <w:rPr>
                <w:rFonts w:hint="eastAsia"/>
              </w:rPr>
              <w:t>（</w:t>
            </w:r>
            <w:r w:rsidRPr="00E01BA4">
              <w:rPr>
                <w:rFonts w:hint="eastAsia"/>
              </w:rPr>
              <w:t>桃園、</w:t>
            </w:r>
            <w:proofErr w:type="gramStart"/>
            <w:r w:rsidRPr="00E01BA4">
              <w:rPr>
                <w:rFonts w:hint="eastAsia"/>
              </w:rPr>
              <w:t>臺</w:t>
            </w:r>
            <w:proofErr w:type="gramEnd"/>
            <w:r w:rsidRPr="00E01BA4">
              <w:rPr>
                <w:rFonts w:hint="eastAsia"/>
              </w:rPr>
              <w:t>中、</w:t>
            </w:r>
            <w:proofErr w:type="gramStart"/>
            <w:r w:rsidRPr="00E01BA4">
              <w:rPr>
                <w:rFonts w:hint="eastAsia"/>
              </w:rPr>
              <w:t>臺</w:t>
            </w:r>
            <w:proofErr w:type="gramEnd"/>
            <w:r w:rsidRPr="00E01BA4">
              <w:rPr>
                <w:rFonts w:hint="eastAsia"/>
              </w:rPr>
              <w:t>南</w:t>
            </w:r>
            <w:r w:rsidR="00533DE3" w:rsidRPr="00E01BA4">
              <w:rPr>
                <w:rFonts w:hint="eastAsia"/>
              </w:rPr>
              <w:t>）</w:t>
            </w:r>
            <w:r w:rsidRPr="00E01BA4">
              <w:rPr>
                <w:rFonts w:hint="eastAsia"/>
              </w:rPr>
              <w:t>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105-110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臺灣產業形象廣宣計畫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社會發展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6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塑造優質經營環境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產業園區競爭力推升計畫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105-108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智慧國土經濟與能源資料建置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105-109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公共建設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經濟資料整合服務計畫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  <w:tr w:rsidR="00343D7A" w:rsidRPr="00E01BA4" w:rsidTr="00ED1B43">
        <w:trPr>
          <w:divId w:val="24716111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3D7A" w:rsidRPr="00E01BA4" w:rsidRDefault="00343D7A"/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</w:pPr>
            <w:r w:rsidRPr="00E01BA4">
              <w:rPr>
                <w:rFonts w:hint="eastAsia"/>
              </w:rPr>
              <w:t>塑造優質及無障礙之投資經營環境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106-109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3D7A" w:rsidRPr="00E01BA4" w:rsidRDefault="00AB2BC3">
            <w:pPr>
              <w:wordWrap w:val="0"/>
              <w:spacing w:line="320" w:lineRule="exact"/>
              <w:jc w:val="center"/>
            </w:pPr>
            <w:r w:rsidRPr="00E01BA4">
              <w:rPr>
                <w:rFonts w:hint="eastAsia"/>
              </w:rPr>
              <w:t>科技發展</w:t>
            </w:r>
          </w:p>
        </w:tc>
      </w:tr>
    </w:tbl>
    <w:p w:rsidR="00AB2BC3" w:rsidRPr="00E01BA4" w:rsidRDefault="00AB2BC3">
      <w:pPr>
        <w:divId w:val="247161111"/>
      </w:pPr>
    </w:p>
    <w:sectPr w:rsidR="00AB2BC3" w:rsidRPr="00E01BA4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1" w:rsidRDefault="00906FF1">
      <w:r>
        <w:separator/>
      </w:r>
    </w:p>
  </w:endnote>
  <w:endnote w:type="continuationSeparator" w:id="0">
    <w:p w:rsidR="00906FF1" w:rsidRDefault="009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E3" w:rsidRPr="00533DE3" w:rsidRDefault="00533DE3">
    <w:pPr>
      <w:pStyle w:val="a3"/>
      <w:jc w:val="center"/>
      <w:rPr>
        <w:sz w:val="20"/>
      </w:rPr>
    </w:pPr>
    <w:r w:rsidRPr="00533DE3">
      <w:rPr>
        <w:rFonts w:hint="eastAsia"/>
        <w:sz w:val="20"/>
      </w:rPr>
      <w:t>7-</w:t>
    </w:r>
    <w:sdt>
      <w:sdtPr>
        <w:rPr>
          <w:sz w:val="20"/>
        </w:rPr>
        <w:id w:val="-556479044"/>
        <w:docPartObj>
          <w:docPartGallery w:val="Page Numbers (Bottom of Page)"/>
          <w:docPartUnique/>
        </w:docPartObj>
      </w:sdtPr>
      <w:sdtEndPr/>
      <w:sdtContent>
        <w:r w:rsidRPr="00533DE3">
          <w:rPr>
            <w:sz w:val="20"/>
          </w:rPr>
          <w:fldChar w:fldCharType="begin"/>
        </w:r>
        <w:r w:rsidRPr="00533DE3">
          <w:rPr>
            <w:sz w:val="20"/>
          </w:rPr>
          <w:instrText>PAGE   \* MERGEFORMAT</w:instrText>
        </w:r>
        <w:r w:rsidRPr="00533DE3">
          <w:rPr>
            <w:sz w:val="20"/>
          </w:rPr>
          <w:fldChar w:fldCharType="separate"/>
        </w:r>
        <w:r w:rsidR="003032C2" w:rsidRPr="003032C2">
          <w:rPr>
            <w:noProof/>
            <w:sz w:val="20"/>
            <w:lang w:val="zh-TW"/>
          </w:rPr>
          <w:t>1</w:t>
        </w:r>
        <w:r w:rsidRPr="00533DE3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1" w:rsidRDefault="00906FF1">
      <w:r>
        <w:separator/>
      </w:r>
    </w:p>
  </w:footnote>
  <w:footnote w:type="continuationSeparator" w:id="0">
    <w:p w:rsidR="00906FF1" w:rsidRDefault="0090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874AA"/>
    <w:rsid w:val="001874AA"/>
    <w:rsid w:val="003032C2"/>
    <w:rsid w:val="00343D7A"/>
    <w:rsid w:val="00444868"/>
    <w:rsid w:val="00533DE3"/>
    <w:rsid w:val="00906FF1"/>
    <w:rsid w:val="00912099"/>
    <w:rsid w:val="00AB2BC3"/>
    <w:rsid w:val="00C95E28"/>
    <w:rsid w:val="00E01BA4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3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DE3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3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DE3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2684</Characters>
  <Application>Microsoft Office Word</Application>
  <DocSecurity>0</DocSecurity>
  <Lines>22</Lines>
  <Paragraphs>6</Paragraphs>
  <ScaleCrop>false</ScaleCrop>
  <Company>C.M.T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陳金川</cp:lastModifiedBy>
  <cp:revision>2</cp:revision>
  <dcterms:created xsi:type="dcterms:W3CDTF">2019-03-11T00:45:00Z</dcterms:created>
  <dcterms:modified xsi:type="dcterms:W3CDTF">2019-03-11T00:45:00Z</dcterms:modified>
</cp:coreProperties>
</file>