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99" w:rsidRDefault="00A42999" w:rsidP="00A42999">
      <w:pPr>
        <w:snapToGrid w:val="0"/>
        <w:spacing w:line="240" w:lineRule="atLeast"/>
        <w:jc w:val="center"/>
        <w:rPr>
          <w:rFonts w:ascii="標楷體" w:eastAsia="標楷體" w:hAnsi="標楷體"/>
          <w:b/>
          <w:bCs/>
          <w:sz w:val="48"/>
          <w:szCs w:val="48"/>
        </w:rPr>
      </w:pPr>
      <w:r>
        <w:rPr>
          <w:rFonts w:ascii="標楷體" w:eastAsia="標楷體" w:hAnsi="標楷體" w:hint="eastAsia"/>
          <w:b/>
          <w:bCs/>
          <w:sz w:val="48"/>
          <w:szCs w:val="48"/>
        </w:rPr>
        <w:t>補助金門縣政府經費支用情形</w:t>
      </w:r>
      <w:r>
        <w:rPr>
          <w:rFonts w:ascii="標楷體" w:eastAsia="標楷體" w:hAnsi="標楷體" w:hint="eastAsia"/>
          <w:b/>
          <w:sz w:val="48"/>
          <w:szCs w:val="48"/>
        </w:rPr>
        <w:t>查核</w:t>
      </w:r>
      <w:r>
        <w:rPr>
          <w:rFonts w:ascii="標楷體" w:eastAsia="標楷體" w:hAnsi="標楷體" w:hint="eastAsia"/>
          <w:b/>
          <w:bCs/>
          <w:sz w:val="48"/>
          <w:szCs w:val="48"/>
        </w:rPr>
        <w:t>報告</w:t>
      </w:r>
    </w:p>
    <w:p w:rsidR="004F1C7F" w:rsidRDefault="004F1C7F"/>
    <w:p w:rsidR="002E5A70" w:rsidRDefault="002E5A70"/>
    <w:p w:rsidR="002E5A70" w:rsidRDefault="002E5A70"/>
    <w:p w:rsidR="002E5A70" w:rsidRDefault="002E5A70"/>
    <w:p w:rsidR="002E5A70" w:rsidRDefault="002E5A70"/>
    <w:p w:rsidR="002E5A70" w:rsidRDefault="002E5A70"/>
    <w:p w:rsidR="002E5A70" w:rsidRDefault="002E5A70"/>
    <w:p w:rsidR="002E5A70" w:rsidRPr="00EA780F" w:rsidRDefault="002E5A70" w:rsidP="002E5A70">
      <w:pPr>
        <w:tabs>
          <w:tab w:val="num" w:pos="900"/>
        </w:tabs>
        <w:snapToGrid w:val="0"/>
        <w:spacing w:beforeLines="50" w:before="180" w:line="240" w:lineRule="atLeast"/>
        <w:ind w:left="357"/>
        <w:jc w:val="both"/>
        <w:rPr>
          <w:rFonts w:ascii="標楷體" w:eastAsia="標楷體" w:hAnsi="標楷體"/>
          <w:b/>
          <w:bCs/>
          <w:sz w:val="36"/>
          <w:szCs w:val="36"/>
        </w:rPr>
      </w:pPr>
      <w:r w:rsidRPr="000B28EF">
        <w:rPr>
          <w:rFonts w:ascii="標楷體" w:eastAsia="標楷體" w:hAnsi="標楷體" w:hint="eastAsia"/>
          <w:b/>
          <w:sz w:val="40"/>
          <w:szCs w:val="40"/>
        </w:rPr>
        <w:t>查核</w:t>
      </w:r>
      <w:r>
        <w:rPr>
          <w:rFonts w:ascii="標楷體" w:eastAsia="標楷體" w:hAnsi="標楷體" w:hint="eastAsia"/>
          <w:b/>
          <w:sz w:val="40"/>
          <w:szCs w:val="40"/>
        </w:rPr>
        <w:t>計畫：</w:t>
      </w:r>
      <w:proofErr w:type="gramStart"/>
      <w:r>
        <w:rPr>
          <w:rFonts w:ascii="標楷體" w:eastAsia="標楷體" w:hAnsi="標楷體" w:hint="eastAsia"/>
          <w:b/>
          <w:bCs/>
          <w:sz w:val="36"/>
          <w:szCs w:val="36"/>
        </w:rPr>
        <w:t>103</w:t>
      </w:r>
      <w:proofErr w:type="gramEnd"/>
      <w:r>
        <w:rPr>
          <w:rFonts w:ascii="標楷體" w:eastAsia="標楷體" w:hAnsi="標楷體" w:hint="eastAsia"/>
          <w:b/>
          <w:bCs/>
          <w:sz w:val="36"/>
          <w:szCs w:val="36"/>
        </w:rPr>
        <w:t>年度金門區域排水增設小型攔、蓄</w:t>
      </w:r>
    </w:p>
    <w:p w:rsidR="002E5A70" w:rsidRDefault="002E5A70" w:rsidP="002E5A70">
      <w:pPr>
        <w:snapToGrid w:val="0"/>
        <w:spacing w:line="240" w:lineRule="atLeast"/>
        <w:jc w:val="both"/>
        <w:rPr>
          <w:rFonts w:ascii="標楷體" w:eastAsia="標楷體" w:hAnsi="標楷體"/>
          <w:b/>
          <w:bCs/>
          <w:sz w:val="36"/>
          <w:szCs w:val="36"/>
        </w:rPr>
      </w:pPr>
      <w:r>
        <w:rPr>
          <w:rFonts w:ascii="標楷體" w:eastAsia="標楷體" w:hAnsi="標楷體" w:hint="eastAsia"/>
          <w:b/>
          <w:sz w:val="40"/>
          <w:szCs w:val="40"/>
        </w:rPr>
        <w:t xml:space="preserve">     </w:t>
      </w:r>
      <w:r w:rsidR="00552CC1">
        <w:rPr>
          <w:rFonts w:ascii="標楷體" w:eastAsia="標楷體" w:hAnsi="標楷體" w:hint="eastAsia"/>
          <w:b/>
          <w:sz w:val="40"/>
          <w:szCs w:val="40"/>
        </w:rPr>
        <w:t xml:space="preserve"> </w:t>
      </w:r>
      <w:r>
        <w:rPr>
          <w:rFonts w:ascii="標楷體" w:eastAsia="標楷體" w:hAnsi="標楷體" w:hint="eastAsia"/>
          <w:b/>
          <w:sz w:val="40"/>
          <w:szCs w:val="40"/>
        </w:rPr>
        <w:t xml:space="preserve">      </w:t>
      </w:r>
      <w:r>
        <w:rPr>
          <w:rFonts w:ascii="標楷體" w:eastAsia="標楷體" w:hAnsi="標楷體" w:hint="eastAsia"/>
          <w:b/>
          <w:bCs/>
          <w:sz w:val="36"/>
          <w:szCs w:val="36"/>
        </w:rPr>
        <w:t>水設施工程</w:t>
      </w:r>
    </w:p>
    <w:p w:rsidR="002E5A70" w:rsidRDefault="002E5A70" w:rsidP="002E5A70">
      <w:pPr>
        <w:snapToGrid w:val="0"/>
        <w:spacing w:line="240" w:lineRule="atLeast"/>
        <w:jc w:val="both"/>
        <w:rPr>
          <w:rFonts w:ascii="標楷體" w:eastAsia="標楷體" w:hAnsi="標楷體"/>
          <w:b/>
          <w:bCs/>
          <w:sz w:val="36"/>
          <w:szCs w:val="36"/>
        </w:rPr>
      </w:pPr>
    </w:p>
    <w:p w:rsidR="002E5A70" w:rsidRDefault="002E5A70" w:rsidP="002E5A70">
      <w:pPr>
        <w:snapToGrid w:val="0"/>
        <w:spacing w:line="240" w:lineRule="atLeast"/>
        <w:jc w:val="both"/>
        <w:rPr>
          <w:rFonts w:ascii="標楷體" w:eastAsia="標楷體" w:hAnsi="標楷體"/>
          <w:b/>
          <w:bCs/>
          <w:sz w:val="36"/>
          <w:szCs w:val="36"/>
        </w:rPr>
      </w:pPr>
    </w:p>
    <w:p w:rsidR="002E5A70" w:rsidRDefault="002E5A70" w:rsidP="002E5A70">
      <w:pPr>
        <w:snapToGrid w:val="0"/>
        <w:spacing w:line="240" w:lineRule="atLeast"/>
        <w:jc w:val="both"/>
        <w:rPr>
          <w:rFonts w:ascii="標楷體" w:eastAsia="標楷體" w:hAnsi="標楷體"/>
          <w:b/>
          <w:bCs/>
          <w:sz w:val="36"/>
          <w:szCs w:val="36"/>
        </w:rPr>
      </w:pPr>
    </w:p>
    <w:p w:rsidR="002E5A70" w:rsidRDefault="002E5A70" w:rsidP="002E5A70">
      <w:pPr>
        <w:snapToGrid w:val="0"/>
        <w:spacing w:line="240" w:lineRule="atLeast"/>
        <w:jc w:val="both"/>
        <w:rPr>
          <w:rFonts w:ascii="標楷體" w:eastAsia="標楷體" w:hAnsi="標楷體"/>
          <w:b/>
          <w:bCs/>
          <w:sz w:val="36"/>
          <w:szCs w:val="36"/>
        </w:rPr>
      </w:pPr>
    </w:p>
    <w:p w:rsidR="002E5A70" w:rsidRDefault="002E5A70" w:rsidP="002E5A70">
      <w:pPr>
        <w:snapToGrid w:val="0"/>
        <w:spacing w:line="240" w:lineRule="atLeast"/>
        <w:jc w:val="both"/>
        <w:rPr>
          <w:rFonts w:ascii="標楷體" w:eastAsia="標楷體" w:hAnsi="標楷體"/>
          <w:b/>
          <w:bCs/>
          <w:sz w:val="36"/>
          <w:szCs w:val="36"/>
        </w:rPr>
      </w:pP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2E5A70" w:rsidRPr="002E5A70" w:rsidRDefault="002E5A70" w:rsidP="002E5A70">
      <w:pPr>
        <w:snapToGrid w:val="0"/>
        <w:spacing w:line="240" w:lineRule="atLeast"/>
        <w:jc w:val="center"/>
        <w:rPr>
          <w:rFonts w:ascii="標楷體" w:eastAsia="標楷體" w:hAnsi="標楷體"/>
          <w:b/>
          <w:bCs/>
          <w:sz w:val="40"/>
          <w:szCs w:val="40"/>
        </w:rPr>
      </w:pPr>
      <w:r w:rsidRPr="002E5A70">
        <w:rPr>
          <w:rFonts w:ascii="標楷體" w:eastAsia="標楷體" w:hAnsi="標楷體"/>
          <w:b/>
          <w:bCs/>
          <w:sz w:val="40"/>
          <w:szCs w:val="40"/>
        </w:rPr>
        <w:t>經濟部水利署</w:t>
      </w:r>
    </w:p>
    <w:p w:rsidR="002E5A70" w:rsidRPr="002E5A70" w:rsidRDefault="002E5A70" w:rsidP="002E5A70">
      <w:pPr>
        <w:snapToGrid w:val="0"/>
        <w:spacing w:line="240" w:lineRule="atLeast"/>
        <w:jc w:val="center"/>
        <w:rPr>
          <w:rFonts w:ascii="標楷體" w:eastAsia="標楷體" w:hAnsi="標楷體"/>
          <w:b/>
          <w:bCs/>
          <w:sz w:val="40"/>
          <w:szCs w:val="40"/>
        </w:rPr>
      </w:pPr>
      <w:r w:rsidRPr="002E5A70">
        <w:rPr>
          <w:rFonts w:ascii="標楷體" w:eastAsia="標楷體" w:hAnsi="標楷體" w:hint="eastAsia"/>
          <w:b/>
          <w:bCs/>
          <w:sz w:val="40"/>
          <w:szCs w:val="40"/>
        </w:rPr>
        <w:t>10</w:t>
      </w:r>
      <w:r>
        <w:rPr>
          <w:rFonts w:ascii="標楷體" w:eastAsia="標楷體" w:hAnsi="標楷體" w:hint="eastAsia"/>
          <w:b/>
          <w:bCs/>
          <w:sz w:val="40"/>
          <w:szCs w:val="40"/>
        </w:rPr>
        <w:t>6</w:t>
      </w:r>
      <w:r w:rsidRPr="002E5A70">
        <w:rPr>
          <w:rFonts w:ascii="標楷體" w:eastAsia="標楷體" w:hAnsi="標楷體"/>
          <w:b/>
          <w:bCs/>
          <w:sz w:val="40"/>
          <w:szCs w:val="40"/>
        </w:rPr>
        <w:t>年</w:t>
      </w:r>
      <w:r w:rsidR="00E22B02">
        <w:rPr>
          <w:rFonts w:ascii="標楷體" w:eastAsia="標楷體" w:hAnsi="標楷體" w:hint="eastAsia"/>
          <w:b/>
          <w:bCs/>
          <w:sz w:val="40"/>
          <w:szCs w:val="40"/>
        </w:rPr>
        <w:t>4</w:t>
      </w:r>
      <w:r w:rsidRPr="002E5A70">
        <w:rPr>
          <w:rFonts w:ascii="標楷體" w:eastAsia="標楷體" w:hAnsi="標楷體"/>
          <w:b/>
          <w:bCs/>
          <w:sz w:val="40"/>
          <w:szCs w:val="40"/>
        </w:rPr>
        <w:t>月</w:t>
      </w: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2E5A70" w:rsidRDefault="002E5A70" w:rsidP="002E5A70">
      <w:pPr>
        <w:snapToGrid w:val="0"/>
        <w:spacing w:line="240" w:lineRule="atLeast"/>
        <w:jc w:val="both"/>
        <w:rPr>
          <w:rFonts w:ascii="標楷體" w:eastAsia="標楷體" w:hAnsi="標楷體"/>
          <w:b/>
          <w:sz w:val="40"/>
          <w:szCs w:val="40"/>
        </w:rPr>
      </w:pPr>
    </w:p>
    <w:p w:rsidR="00032EDF" w:rsidRDefault="00032EDF" w:rsidP="002E5A70">
      <w:pPr>
        <w:snapToGrid w:val="0"/>
        <w:spacing w:line="240" w:lineRule="atLeast"/>
        <w:jc w:val="both"/>
        <w:rPr>
          <w:rFonts w:ascii="標楷體" w:eastAsia="標楷體" w:hAnsi="標楷體"/>
          <w:b/>
          <w:sz w:val="40"/>
          <w:szCs w:val="40"/>
        </w:rPr>
      </w:pPr>
    </w:p>
    <w:p w:rsidR="002E5A70" w:rsidRPr="002E5A70" w:rsidRDefault="00032EDF" w:rsidP="002E5A70">
      <w:pPr>
        <w:snapToGrid w:val="0"/>
        <w:spacing w:line="240" w:lineRule="atLeast"/>
        <w:jc w:val="both"/>
        <w:rPr>
          <w:rFonts w:ascii="標楷體" w:eastAsia="標楷體" w:hAnsi="標楷體"/>
          <w:b/>
          <w:sz w:val="40"/>
          <w:szCs w:val="40"/>
        </w:rPr>
      </w:pPr>
      <w:r w:rsidRPr="000B28EF">
        <w:rPr>
          <w:rFonts w:ascii="標楷體" w:eastAsia="標楷體" w:hAnsi="標楷體"/>
          <w:b/>
          <w:sz w:val="36"/>
          <w:szCs w:val="36"/>
        </w:rPr>
        <w:lastRenderedPageBreak/>
        <w:t>壹、前言</w:t>
      </w:r>
    </w:p>
    <w:p w:rsidR="00032EDF" w:rsidRPr="00032EDF" w:rsidRDefault="00DB205C" w:rsidP="00760409">
      <w:pPr>
        <w:snapToGrid w:val="0"/>
        <w:spacing w:line="480" w:lineRule="exact"/>
        <w:ind w:firstLineChars="200" w:firstLine="640"/>
        <w:rPr>
          <w:rFonts w:ascii="標楷體" w:eastAsia="標楷體" w:hAnsi="標楷體"/>
          <w:color w:val="000000"/>
          <w:sz w:val="32"/>
          <w:szCs w:val="32"/>
        </w:rPr>
      </w:pPr>
      <w:proofErr w:type="gramStart"/>
      <w:r>
        <w:rPr>
          <w:rFonts w:ascii="標楷體" w:eastAsia="標楷體" w:hAnsi="標楷體" w:hint="eastAsia"/>
          <w:color w:val="000000"/>
          <w:sz w:val="32"/>
          <w:szCs w:val="32"/>
        </w:rPr>
        <w:t>本署</w:t>
      </w:r>
      <w:r w:rsidRPr="000B28EF">
        <w:rPr>
          <w:rFonts w:ascii="標楷體" w:eastAsia="標楷體" w:hAnsi="標楷體" w:hint="eastAsia"/>
          <w:color w:val="000000"/>
          <w:sz w:val="32"/>
          <w:szCs w:val="32"/>
        </w:rPr>
        <w:t>補助</w:t>
      </w:r>
      <w:proofErr w:type="gramEnd"/>
      <w:r w:rsidR="00B53B39">
        <w:rPr>
          <w:rFonts w:ascii="標楷體" w:eastAsia="標楷體" w:hAnsi="標楷體" w:hint="eastAsia"/>
          <w:sz w:val="32"/>
          <w:szCs w:val="32"/>
        </w:rPr>
        <w:t>金門</w:t>
      </w:r>
      <w:r w:rsidR="00B53B39" w:rsidRPr="000B28EF">
        <w:rPr>
          <w:rFonts w:ascii="標楷體" w:eastAsia="標楷體" w:hAnsi="標楷體"/>
          <w:color w:val="000000"/>
          <w:sz w:val="32"/>
          <w:szCs w:val="32"/>
        </w:rPr>
        <w:t>縣政府</w:t>
      </w:r>
      <w:r w:rsidR="00CA64BA">
        <w:rPr>
          <w:rFonts w:ascii="標楷體" w:eastAsia="標楷體" w:hAnsi="標楷體" w:hint="eastAsia"/>
          <w:color w:val="000000"/>
          <w:sz w:val="32"/>
          <w:szCs w:val="32"/>
        </w:rPr>
        <w:t>辦理</w:t>
      </w:r>
      <w:r w:rsidR="00B53B39">
        <w:rPr>
          <w:rFonts w:ascii="標楷體" w:eastAsia="標楷體" w:hAnsi="標楷體" w:hint="eastAsia"/>
          <w:color w:val="000000"/>
          <w:sz w:val="32"/>
          <w:szCs w:val="32"/>
        </w:rPr>
        <w:t>「</w:t>
      </w:r>
      <w:proofErr w:type="gramStart"/>
      <w:r w:rsidR="00B53B39" w:rsidRPr="00032EDF">
        <w:rPr>
          <w:rFonts w:ascii="標楷體" w:eastAsia="標楷體" w:hAnsi="標楷體" w:hint="eastAsia"/>
          <w:color w:val="000000"/>
          <w:sz w:val="32"/>
          <w:szCs w:val="32"/>
        </w:rPr>
        <w:t>103</w:t>
      </w:r>
      <w:proofErr w:type="gramEnd"/>
      <w:r w:rsidR="00B53B39" w:rsidRPr="00032EDF">
        <w:rPr>
          <w:rFonts w:ascii="標楷體" w:eastAsia="標楷體" w:hAnsi="標楷體" w:hint="eastAsia"/>
          <w:color w:val="000000"/>
          <w:sz w:val="32"/>
          <w:szCs w:val="32"/>
        </w:rPr>
        <w:t>年度金門區域排水增設小型攔、蓄水設施工程</w:t>
      </w:r>
      <w:r w:rsidR="00B53B39">
        <w:rPr>
          <w:rFonts w:ascii="標楷體" w:eastAsia="標楷體" w:hAnsi="標楷體" w:hint="eastAsia"/>
          <w:sz w:val="32"/>
          <w:szCs w:val="32"/>
        </w:rPr>
        <w:t>」（以下簡稱本計畫），目的在</w:t>
      </w:r>
      <w:proofErr w:type="gramStart"/>
      <w:r w:rsidR="00B53B39">
        <w:rPr>
          <w:rFonts w:ascii="標楷體" w:eastAsia="標楷體" w:hAnsi="標楷體" w:hint="eastAsia"/>
          <w:sz w:val="32"/>
          <w:szCs w:val="32"/>
        </w:rPr>
        <w:t>辦理</w:t>
      </w:r>
      <w:r w:rsidR="008A423A" w:rsidRPr="00DA72F6">
        <w:rPr>
          <w:rFonts w:ascii="標楷體" w:eastAsia="標楷體" w:hAnsi="標楷體" w:cs="標楷體" w:hint="eastAsia"/>
          <w:color w:val="000000"/>
          <w:kern w:val="0"/>
          <w:sz w:val="32"/>
          <w:szCs w:val="32"/>
        </w:rPr>
        <w:t>區排</w:t>
      </w:r>
      <w:r w:rsidR="008A423A" w:rsidRPr="00DA72F6">
        <w:rPr>
          <w:rFonts w:ascii="標楷體" w:eastAsia="標楷體" w:hAnsi="標楷體" w:hint="eastAsia"/>
          <w:color w:val="000000"/>
          <w:kern w:val="0"/>
          <w:sz w:val="32"/>
          <w:szCs w:val="32"/>
          <w:shd w:val="clear" w:color="auto" w:fill="FFFFFF"/>
        </w:rPr>
        <w:t>設置</w:t>
      </w:r>
      <w:proofErr w:type="gramEnd"/>
      <w:r w:rsidR="008A423A" w:rsidRPr="00DA72F6">
        <w:rPr>
          <w:rFonts w:ascii="標楷體" w:eastAsia="標楷體" w:hAnsi="標楷體" w:hint="eastAsia"/>
          <w:color w:val="000000"/>
          <w:kern w:val="0"/>
          <w:sz w:val="32"/>
          <w:szCs w:val="32"/>
          <w:shd w:val="clear" w:color="auto" w:fill="FFFFFF"/>
        </w:rPr>
        <w:t>小型攔水設施，攔蓄</w:t>
      </w:r>
      <w:r w:rsidR="00552CC1">
        <w:rPr>
          <w:rFonts w:ascii="標楷體" w:eastAsia="標楷體" w:hAnsi="標楷體" w:hint="eastAsia"/>
          <w:color w:val="000000"/>
          <w:kern w:val="0"/>
          <w:sz w:val="32"/>
          <w:szCs w:val="32"/>
          <w:shd w:val="clear" w:color="auto" w:fill="FFFFFF"/>
        </w:rPr>
        <w:t>地面</w:t>
      </w:r>
      <w:r w:rsidR="008A423A" w:rsidRPr="00DA72F6">
        <w:rPr>
          <w:rFonts w:ascii="標楷體" w:eastAsia="標楷體" w:hAnsi="標楷體" w:hint="eastAsia"/>
          <w:color w:val="000000"/>
          <w:kern w:val="0"/>
          <w:sz w:val="32"/>
          <w:szCs w:val="32"/>
          <w:shd w:val="clear" w:color="auto" w:fill="FFFFFF"/>
        </w:rPr>
        <w:t>水供農業灌溉使用，</w:t>
      </w:r>
      <w:r w:rsidR="00552CC1">
        <w:rPr>
          <w:rFonts w:ascii="標楷體" w:eastAsia="標楷體" w:hAnsi="標楷體" w:hint="eastAsia"/>
          <w:color w:val="000000"/>
          <w:kern w:val="0"/>
          <w:sz w:val="32"/>
          <w:szCs w:val="32"/>
          <w:shd w:val="clear" w:color="auto" w:fill="FFFFFF"/>
        </w:rPr>
        <w:t>提高</w:t>
      </w:r>
      <w:r w:rsidR="008A423A" w:rsidRPr="00DA72F6">
        <w:rPr>
          <w:rFonts w:ascii="標楷體" w:eastAsia="標楷體" w:hAnsi="標楷體" w:hint="eastAsia"/>
          <w:color w:val="000000"/>
          <w:kern w:val="0"/>
          <w:sz w:val="32"/>
          <w:szCs w:val="32"/>
          <w:shd w:val="clear" w:color="auto" w:fill="FFFFFF"/>
        </w:rPr>
        <w:t>金門地區雨水使用</w:t>
      </w:r>
      <w:r w:rsidR="00552CC1">
        <w:rPr>
          <w:rFonts w:ascii="標楷體" w:eastAsia="標楷體" w:hAnsi="標楷體" w:hint="eastAsia"/>
          <w:color w:val="000000"/>
          <w:kern w:val="0"/>
          <w:sz w:val="32"/>
          <w:szCs w:val="32"/>
          <w:shd w:val="clear" w:color="auto" w:fill="FFFFFF"/>
        </w:rPr>
        <w:t>效率</w:t>
      </w:r>
      <w:r w:rsidR="008A423A" w:rsidRPr="00DA72F6">
        <w:rPr>
          <w:rFonts w:ascii="標楷體" w:eastAsia="標楷體" w:hAnsi="標楷體" w:hint="eastAsia"/>
          <w:color w:val="000000"/>
          <w:kern w:val="0"/>
          <w:sz w:val="32"/>
          <w:szCs w:val="32"/>
          <w:shd w:val="clear" w:color="auto" w:fill="FFFFFF"/>
        </w:rPr>
        <w:t>，</w:t>
      </w:r>
      <w:r w:rsidR="00552CC1">
        <w:rPr>
          <w:rFonts w:ascii="標楷體" w:eastAsia="標楷體" w:hAnsi="標楷體" w:hint="eastAsia"/>
          <w:color w:val="000000"/>
          <w:kern w:val="0"/>
          <w:sz w:val="32"/>
          <w:szCs w:val="32"/>
          <w:shd w:val="clear" w:color="auto" w:fill="FFFFFF"/>
        </w:rPr>
        <w:t>進而</w:t>
      </w:r>
      <w:r w:rsidR="008A423A" w:rsidRPr="00DA72F6">
        <w:rPr>
          <w:rFonts w:ascii="標楷體" w:eastAsia="標楷體" w:hAnsi="標楷體" w:hint="eastAsia"/>
          <w:color w:val="000000"/>
          <w:kern w:val="0"/>
          <w:sz w:val="32"/>
          <w:szCs w:val="32"/>
          <w:shd w:val="clear" w:color="auto" w:fill="FFFFFF"/>
        </w:rPr>
        <w:t>改善農業用水環境</w:t>
      </w:r>
      <w:r>
        <w:rPr>
          <w:rFonts w:ascii="標楷體" w:eastAsia="標楷體" w:hAnsi="標楷體" w:hint="eastAsia"/>
          <w:color w:val="000000"/>
          <w:kern w:val="0"/>
          <w:sz w:val="32"/>
          <w:szCs w:val="32"/>
          <w:shd w:val="clear" w:color="auto" w:fill="FFFFFF"/>
        </w:rPr>
        <w:t>。</w:t>
      </w:r>
      <w:r w:rsidR="00CA64BA">
        <w:rPr>
          <w:rFonts w:ascii="標楷體" w:eastAsia="標楷體" w:hAnsi="標楷體" w:hint="eastAsia"/>
          <w:color w:val="000000"/>
          <w:kern w:val="0"/>
          <w:sz w:val="32"/>
          <w:szCs w:val="32"/>
          <w:shd w:val="clear" w:color="auto" w:fill="FFFFFF"/>
        </w:rPr>
        <w:t>為瞭解該工程執行情形，</w:t>
      </w:r>
      <w:proofErr w:type="gramStart"/>
      <w:r w:rsidR="00CA64BA">
        <w:rPr>
          <w:rFonts w:ascii="標楷體" w:eastAsia="標楷體" w:hAnsi="標楷體" w:hint="eastAsia"/>
          <w:color w:val="000000"/>
          <w:kern w:val="0"/>
          <w:sz w:val="32"/>
          <w:szCs w:val="32"/>
          <w:shd w:val="clear" w:color="auto" w:fill="FFFFFF"/>
        </w:rPr>
        <w:t>爰</w:t>
      </w:r>
      <w:proofErr w:type="gramEnd"/>
      <w:r w:rsidR="00CA64BA">
        <w:rPr>
          <w:rFonts w:ascii="標楷體" w:eastAsia="標楷體" w:hAnsi="標楷體" w:hint="eastAsia"/>
          <w:color w:val="000000"/>
          <w:kern w:val="0"/>
          <w:sz w:val="32"/>
          <w:szCs w:val="32"/>
          <w:shd w:val="clear" w:color="auto" w:fill="FFFFFF"/>
        </w:rPr>
        <w:t>辦理本查核</w:t>
      </w:r>
      <w:r w:rsidR="00B53B39">
        <w:rPr>
          <w:rFonts w:ascii="標楷體" w:eastAsia="標楷體" w:hAnsi="標楷體" w:hint="eastAsia"/>
          <w:sz w:val="32"/>
          <w:szCs w:val="32"/>
        </w:rPr>
        <w:t>。</w:t>
      </w:r>
    </w:p>
    <w:p w:rsidR="00EE1C07" w:rsidRPr="00EE1C07" w:rsidRDefault="00EE1C07" w:rsidP="00EE1C07">
      <w:pPr>
        <w:snapToGrid w:val="0"/>
        <w:spacing w:beforeLines="100" w:before="360" w:line="480" w:lineRule="atLeast"/>
        <w:jc w:val="both"/>
        <w:rPr>
          <w:rFonts w:ascii="標楷體" w:eastAsia="標楷體" w:hAnsi="標楷體"/>
          <w:b/>
          <w:sz w:val="36"/>
          <w:szCs w:val="36"/>
        </w:rPr>
      </w:pPr>
      <w:r w:rsidRPr="00EE1C07">
        <w:rPr>
          <w:rFonts w:ascii="標楷體" w:eastAsia="標楷體" w:hAnsi="標楷體" w:hint="eastAsia"/>
          <w:b/>
          <w:sz w:val="36"/>
          <w:szCs w:val="36"/>
        </w:rPr>
        <w:t>貳、</w:t>
      </w:r>
      <w:r w:rsidRPr="00EE1C07">
        <w:rPr>
          <w:rFonts w:ascii="標楷體" w:eastAsia="標楷體" w:hAnsi="標楷體"/>
          <w:b/>
          <w:sz w:val="36"/>
          <w:szCs w:val="36"/>
        </w:rPr>
        <w:t>計畫執行進度</w:t>
      </w:r>
    </w:p>
    <w:p w:rsidR="00DB205C" w:rsidRDefault="005A4C19" w:rsidP="00760409">
      <w:pPr>
        <w:snapToGrid w:val="0"/>
        <w:spacing w:line="480" w:lineRule="exact"/>
        <w:ind w:firstLineChars="200" w:firstLine="640"/>
        <w:rPr>
          <w:rFonts w:ascii="標楷體" w:eastAsia="標楷體" w:hAnsi="標楷體"/>
          <w:bCs/>
          <w:color w:val="000000"/>
          <w:sz w:val="32"/>
          <w:szCs w:val="32"/>
        </w:rPr>
      </w:pPr>
      <w:r>
        <w:rPr>
          <w:rFonts w:ascii="標楷體" w:eastAsia="標楷體" w:hAnsi="標楷體" w:hint="eastAsia"/>
          <w:color w:val="000000"/>
          <w:sz w:val="32"/>
          <w:szCs w:val="32"/>
        </w:rPr>
        <w:t>本計畫</w:t>
      </w:r>
      <w:r w:rsidR="00F80065">
        <w:rPr>
          <w:rFonts w:ascii="標楷體" w:eastAsia="標楷體" w:hAnsi="標楷體" w:hint="eastAsia"/>
          <w:color w:val="000000"/>
          <w:sz w:val="32"/>
          <w:szCs w:val="32"/>
        </w:rPr>
        <w:t>共辦理</w:t>
      </w:r>
      <w:r w:rsidR="00F80065" w:rsidRPr="00DA72F6">
        <w:rPr>
          <w:rFonts w:ascii="標楷體" w:eastAsia="標楷體" w:hAnsi="標楷體" w:hint="eastAsia"/>
          <w:color w:val="000000"/>
          <w:kern w:val="0"/>
          <w:sz w:val="32"/>
          <w:szCs w:val="32"/>
          <w:shd w:val="clear" w:color="auto" w:fill="FFFFFF"/>
        </w:rPr>
        <w:t>「金西</w:t>
      </w:r>
      <w:r w:rsidR="00F80065" w:rsidRPr="00DA72F6">
        <w:rPr>
          <w:rFonts w:ascii="標楷體" w:eastAsia="標楷體" w:hAnsi="標楷體" w:cs="標楷體" w:hint="eastAsia"/>
          <w:color w:val="000000"/>
          <w:kern w:val="0"/>
          <w:sz w:val="32"/>
          <w:szCs w:val="32"/>
        </w:rPr>
        <w:t>地區區域排水小型攔蓄水設施工程」、「</w:t>
      </w:r>
      <w:proofErr w:type="gramStart"/>
      <w:r w:rsidR="00F80065" w:rsidRPr="00DA72F6">
        <w:rPr>
          <w:rFonts w:ascii="標楷體" w:eastAsia="標楷體" w:hAnsi="標楷體" w:cs="標楷體" w:hint="eastAsia"/>
          <w:color w:val="000000"/>
          <w:kern w:val="0"/>
          <w:sz w:val="32"/>
          <w:szCs w:val="32"/>
        </w:rPr>
        <w:t>浦邊區排小型</w:t>
      </w:r>
      <w:proofErr w:type="gramEnd"/>
      <w:r w:rsidR="00F80065" w:rsidRPr="00DA72F6">
        <w:rPr>
          <w:rFonts w:ascii="標楷體" w:eastAsia="標楷體" w:hAnsi="標楷體" w:cs="標楷體" w:hint="eastAsia"/>
          <w:color w:val="000000"/>
          <w:kern w:val="0"/>
          <w:sz w:val="32"/>
          <w:szCs w:val="32"/>
        </w:rPr>
        <w:t>攔蓄水設施工程」</w:t>
      </w:r>
      <w:r w:rsidR="00F80065">
        <w:rPr>
          <w:rFonts w:ascii="標楷體" w:eastAsia="標楷體" w:hAnsi="標楷體" w:cs="標楷體" w:hint="eastAsia"/>
          <w:color w:val="000000"/>
          <w:kern w:val="0"/>
          <w:sz w:val="32"/>
          <w:szCs w:val="32"/>
        </w:rPr>
        <w:t>及「西湖區域小型攔蓄水設施」等</w:t>
      </w:r>
      <w:r w:rsidR="00F80065">
        <w:rPr>
          <w:rFonts w:ascii="標楷體" w:eastAsia="標楷體" w:hAnsi="標楷體" w:hint="eastAsia"/>
          <w:color w:val="000000"/>
          <w:sz w:val="32"/>
          <w:szCs w:val="32"/>
        </w:rPr>
        <w:t>3件</w:t>
      </w:r>
      <w:r w:rsidR="00CA64BA">
        <w:rPr>
          <w:rFonts w:ascii="標楷體" w:eastAsia="標楷體" w:hAnsi="標楷體" w:hint="eastAsia"/>
          <w:color w:val="000000"/>
          <w:sz w:val="32"/>
          <w:szCs w:val="32"/>
        </w:rPr>
        <w:t>子</w:t>
      </w:r>
      <w:r w:rsidR="00F80065">
        <w:rPr>
          <w:rFonts w:ascii="標楷體" w:eastAsia="標楷體" w:hAnsi="標楷體" w:hint="eastAsia"/>
          <w:color w:val="000000"/>
          <w:sz w:val="32"/>
          <w:szCs w:val="32"/>
        </w:rPr>
        <w:t>工程</w:t>
      </w:r>
      <w:r w:rsidR="00552CC1">
        <w:rPr>
          <w:rFonts w:ascii="標楷體" w:eastAsia="標楷體" w:hAnsi="標楷體" w:hint="eastAsia"/>
          <w:color w:val="000000"/>
          <w:sz w:val="32"/>
          <w:szCs w:val="32"/>
        </w:rPr>
        <w:t>，</w:t>
      </w:r>
      <w:r w:rsidR="00CA64BA">
        <w:rPr>
          <w:rFonts w:ascii="標楷體" w:eastAsia="標楷體" w:hAnsi="標楷體" w:hint="eastAsia"/>
          <w:color w:val="000000"/>
          <w:sz w:val="32"/>
          <w:szCs w:val="32"/>
        </w:rPr>
        <w:t>期程自103年1月1日至105年12月31日止，</w:t>
      </w:r>
      <w:r w:rsidR="00EE1C07" w:rsidRPr="00EE1C07">
        <w:rPr>
          <w:rFonts w:ascii="標楷體" w:eastAsia="標楷體" w:hAnsi="標楷體" w:hint="eastAsia"/>
          <w:bCs/>
          <w:color w:val="000000"/>
          <w:sz w:val="32"/>
          <w:szCs w:val="32"/>
        </w:rPr>
        <w:t>截至10</w:t>
      </w:r>
      <w:r w:rsidR="003E1824">
        <w:rPr>
          <w:rFonts w:ascii="標楷體" w:eastAsia="標楷體" w:hAnsi="標楷體" w:hint="eastAsia"/>
          <w:bCs/>
          <w:color w:val="000000"/>
          <w:sz w:val="32"/>
          <w:szCs w:val="32"/>
        </w:rPr>
        <w:t>5</w:t>
      </w:r>
      <w:r w:rsidR="00EE1C07" w:rsidRPr="00EE1C07">
        <w:rPr>
          <w:rFonts w:ascii="標楷體" w:eastAsia="標楷體" w:hAnsi="標楷體" w:hint="eastAsia"/>
          <w:bCs/>
          <w:color w:val="000000"/>
          <w:sz w:val="32"/>
          <w:szCs w:val="32"/>
        </w:rPr>
        <w:t>年</w:t>
      </w:r>
      <w:smartTag w:uri="urn:schemas-microsoft-com:office:smarttags" w:element="chsdate">
        <w:smartTagPr>
          <w:attr w:name="IsROCDate" w:val="False"/>
          <w:attr w:name="IsLunarDate" w:val="False"/>
          <w:attr w:name="Day" w:val="31"/>
          <w:attr w:name="Month" w:val="12"/>
          <w:attr w:name="Year" w:val="2014"/>
        </w:smartTagPr>
        <w:r w:rsidR="00EE1C07" w:rsidRPr="00EE1C07">
          <w:rPr>
            <w:rFonts w:ascii="標楷體" w:eastAsia="標楷體" w:hAnsi="標楷體" w:hint="eastAsia"/>
            <w:bCs/>
            <w:color w:val="000000"/>
            <w:sz w:val="32"/>
            <w:szCs w:val="32"/>
          </w:rPr>
          <w:t>12月31日</w:t>
        </w:r>
      </w:smartTag>
      <w:proofErr w:type="gramStart"/>
      <w:r w:rsidR="00EE1C07" w:rsidRPr="00EE1C07">
        <w:rPr>
          <w:rFonts w:ascii="標楷體" w:eastAsia="標楷體" w:hAnsi="標楷體" w:hint="eastAsia"/>
          <w:bCs/>
          <w:color w:val="000000"/>
          <w:sz w:val="32"/>
          <w:szCs w:val="32"/>
        </w:rPr>
        <w:t>止</w:t>
      </w:r>
      <w:proofErr w:type="gramEnd"/>
      <w:r w:rsidR="00EE1C07" w:rsidRPr="00EE1C07">
        <w:rPr>
          <w:rFonts w:ascii="標楷體" w:eastAsia="標楷體" w:hAnsi="標楷體" w:hint="eastAsia"/>
          <w:bCs/>
          <w:color w:val="000000"/>
          <w:sz w:val="32"/>
          <w:szCs w:val="32"/>
        </w:rPr>
        <w:t>預定進度100％，實際進度100％</w:t>
      </w:r>
      <w:r w:rsidR="00CA64BA">
        <w:rPr>
          <w:rFonts w:ascii="標楷體" w:eastAsia="標楷體" w:hAnsi="標楷體" w:hint="eastAsia"/>
          <w:bCs/>
          <w:color w:val="000000"/>
          <w:sz w:val="32"/>
          <w:szCs w:val="32"/>
        </w:rPr>
        <w:t>。</w:t>
      </w:r>
      <w:r w:rsidR="00552CC1">
        <w:rPr>
          <w:rFonts w:ascii="標楷體" w:eastAsia="標楷體" w:hAnsi="標楷體" w:hint="eastAsia"/>
          <w:color w:val="000000"/>
          <w:sz w:val="32"/>
          <w:szCs w:val="32"/>
        </w:rPr>
        <w:t>3件子工程</w:t>
      </w:r>
      <w:r w:rsidR="00DB205C">
        <w:rPr>
          <w:rFonts w:ascii="標楷體" w:eastAsia="標楷體" w:hAnsi="標楷體" w:hint="eastAsia"/>
          <w:bCs/>
          <w:color w:val="000000"/>
          <w:sz w:val="32"/>
          <w:szCs w:val="32"/>
        </w:rPr>
        <w:t>辦理情形如下：</w:t>
      </w:r>
    </w:p>
    <w:p w:rsidR="007C03EE" w:rsidRPr="00760409" w:rsidRDefault="007C03EE" w:rsidP="00760409">
      <w:pPr>
        <w:pStyle w:val="a7"/>
        <w:numPr>
          <w:ilvl w:val="0"/>
          <w:numId w:val="8"/>
        </w:numPr>
        <w:spacing w:line="480" w:lineRule="exact"/>
        <w:ind w:leftChars="0" w:left="567"/>
        <w:rPr>
          <w:rFonts w:ascii="標楷體" w:eastAsia="標楷體" w:hAnsi="標楷體" w:cs="標楷體"/>
          <w:color w:val="000000"/>
          <w:kern w:val="0"/>
          <w:sz w:val="32"/>
          <w:szCs w:val="32"/>
        </w:rPr>
      </w:pPr>
      <w:r w:rsidRPr="00760409">
        <w:rPr>
          <w:rFonts w:ascii="標楷體" w:eastAsia="標楷體" w:hAnsi="標楷體" w:hint="eastAsia"/>
          <w:color w:val="000000"/>
          <w:kern w:val="0"/>
          <w:sz w:val="32"/>
          <w:szCs w:val="32"/>
          <w:shd w:val="clear" w:color="auto" w:fill="FFFFFF"/>
        </w:rPr>
        <w:t>金西</w:t>
      </w:r>
      <w:r w:rsidRPr="00760409">
        <w:rPr>
          <w:rFonts w:ascii="標楷體" w:eastAsia="標楷體" w:hAnsi="標楷體" w:cs="標楷體" w:hint="eastAsia"/>
          <w:color w:val="000000"/>
          <w:kern w:val="0"/>
          <w:sz w:val="32"/>
          <w:szCs w:val="32"/>
        </w:rPr>
        <w:t>地區區域排水小型攔蓄水設施工程</w:t>
      </w:r>
    </w:p>
    <w:p w:rsidR="00DB205C" w:rsidRPr="00760409" w:rsidRDefault="00552CC1" w:rsidP="00760409">
      <w:pPr>
        <w:pStyle w:val="a7"/>
        <w:numPr>
          <w:ilvl w:val="1"/>
          <w:numId w:val="10"/>
        </w:numPr>
        <w:spacing w:line="480" w:lineRule="exact"/>
        <w:ind w:leftChars="0" w:hanging="694"/>
        <w:jc w:val="both"/>
        <w:rPr>
          <w:rFonts w:ascii="標楷體" w:eastAsia="標楷體" w:hAnsi="標楷體"/>
          <w:bCs/>
          <w:color w:val="000000"/>
          <w:sz w:val="32"/>
          <w:szCs w:val="32"/>
        </w:rPr>
      </w:pPr>
      <w:r>
        <w:rPr>
          <w:rFonts w:ascii="標楷體" w:eastAsia="標楷體" w:hAnsi="標楷體" w:hint="eastAsia"/>
          <w:bCs/>
          <w:color w:val="000000"/>
          <w:sz w:val="32"/>
          <w:szCs w:val="32"/>
        </w:rPr>
        <w:t>本</w:t>
      </w:r>
      <w:r w:rsidR="00375B8A" w:rsidRPr="00760409">
        <w:rPr>
          <w:rFonts w:ascii="標楷體" w:eastAsia="標楷體" w:hAnsi="標楷體" w:hint="eastAsia"/>
          <w:bCs/>
          <w:color w:val="000000"/>
          <w:sz w:val="32"/>
          <w:szCs w:val="32"/>
        </w:rPr>
        <w:t>工程</w:t>
      </w:r>
      <w:r>
        <w:rPr>
          <w:rFonts w:ascii="標楷體" w:eastAsia="標楷體" w:hAnsi="標楷體" w:hint="eastAsia"/>
          <w:bCs/>
          <w:color w:val="000000"/>
          <w:sz w:val="32"/>
          <w:szCs w:val="32"/>
        </w:rPr>
        <w:t>決標後</w:t>
      </w:r>
      <w:r w:rsidR="00375B8A" w:rsidRPr="00760409">
        <w:rPr>
          <w:rFonts w:ascii="標楷體" w:eastAsia="標楷體" w:hAnsi="標楷體" w:hint="eastAsia"/>
          <w:bCs/>
          <w:color w:val="000000"/>
          <w:sz w:val="32"/>
          <w:szCs w:val="32"/>
        </w:rPr>
        <w:t>，</w:t>
      </w:r>
      <w:r w:rsidR="007C03EE" w:rsidRPr="00760409">
        <w:rPr>
          <w:rFonts w:ascii="標楷體" w:eastAsia="標楷體" w:hAnsi="標楷體" w:hint="eastAsia"/>
          <w:bCs/>
          <w:color w:val="000000"/>
          <w:sz w:val="32"/>
          <w:szCs w:val="32"/>
        </w:rPr>
        <w:t>103年2月7日開工，</w:t>
      </w:r>
      <w:r w:rsidR="000A17C0" w:rsidRPr="00760409">
        <w:rPr>
          <w:rFonts w:ascii="標楷體" w:eastAsia="標楷體" w:hAnsi="標楷體" w:hint="eastAsia"/>
          <w:bCs/>
          <w:color w:val="000000"/>
          <w:sz w:val="32"/>
          <w:szCs w:val="32"/>
        </w:rPr>
        <w:t>104年4月30日竣工，並於104年6月25日辦理驗收，104年9月2日結算完成。</w:t>
      </w:r>
    </w:p>
    <w:p w:rsidR="00316B07" w:rsidRPr="008B67F3" w:rsidRDefault="00316B07" w:rsidP="00760409">
      <w:pPr>
        <w:pStyle w:val="a7"/>
        <w:numPr>
          <w:ilvl w:val="1"/>
          <w:numId w:val="10"/>
        </w:numPr>
        <w:spacing w:line="480" w:lineRule="exact"/>
        <w:ind w:leftChars="0" w:hanging="694"/>
        <w:jc w:val="both"/>
        <w:rPr>
          <w:rFonts w:ascii="標楷體" w:eastAsia="標楷體" w:hAnsi="標楷體"/>
          <w:bCs/>
          <w:color w:val="000000"/>
          <w:sz w:val="32"/>
          <w:szCs w:val="32"/>
        </w:rPr>
      </w:pPr>
      <w:r>
        <w:rPr>
          <w:rFonts w:ascii="標楷體" w:eastAsia="標楷體" w:hAnsi="標楷體" w:hint="eastAsia"/>
          <w:bCs/>
          <w:color w:val="000000"/>
          <w:sz w:val="32"/>
          <w:szCs w:val="32"/>
        </w:rPr>
        <w:t>本工程發包金額3,386萬4,866元(不含設計監造費)</w:t>
      </w:r>
      <w:r w:rsidR="00F11C15">
        <w:rPr>
          <w:rFonts w:ascii="標楷體" w:eastAsia="標楷體" w:hAnsi="標楷體" w:hint="eastAsia"/>
          <w:bCs/>
          <w:color w:val="000000"/>
          <w:sz w:val="32"/>
          <w:szCs w:val="32"/>
        </w:rPr>
        <w:t>，</w:t>
      </w:r>
      <w:r w:rsidR="00F11C15" w:rsidRPr="00F11C15">
        <w:rPr>
          <w:rFonts w:ascii="標楷體" w:eastAsia="標楷體" w:hAnsi="標楷體" w:hint="eastAsia"/>
          <w:bCs/>
          <w:color w:val="000000"/>
          <w:sz w:val="32"/>
          <w:szCs w:val="32"/>
        </w:rPr>
        <w:t>扣罰款金額計116,632元整</w:t>
      </w:r>
      <w:r w:rsidR="001F3E40">
        <w:rPr>
          <w:rFonts w:ascii="標楷體" w:eastAsia="標楷體" w:hAnsi="標楷體" w:hint="eastAsia"/>
          <w:bCs/>
          <w:color w:val="000000"/>
          <w:sz w:val="32"/>
          <w:szCs w:val="32"/>
        </w:rPr>
        <w:t>已</w:t>
      </w:r>
      <w:proofErr w:type="gramStart"/>
      <w:r w:rsidR="00F11C15" w:rsidRPr="00F11C15">
        <w:rPr>
          <w:rFonts w:ascii="標楷體" w:eastAsia="標楷體" w:hAnsi="標楷體" w:hint="eastAsia"/>
          <w:bCs/>
          <w:color w:val="000000"/>
          <w:sz w:val="32"/>
          <w:szCs w:val="32"/>
        </w:rPr>
        <w:t>按比繳</w:t>
      </w:r>
      <w:proofErr w:type="gramEnd"/>
      <w:r w:rsidR="00F11C15" w:rsidRPr="00F11C15">
        <w:rPr>
          <w:rFonts w:ascii="標楷體" w:eastAsia="標楷體" w:hAnsi="標楷體" w:hint="eastAsia"/>
          <w:bCs/>
          <w:color w:val="000000"/>
          <w:sz w:val="32"/>
          <w:szCs w:val="32"/>
        </w:rPr>
        <w:t>回離島建設基金(補助比例80%)116,632*80%=93,306元。完工後</w:t>
      </w:r>
      <w:r w:rsidR="001F3E40">
        <w:rPr>
          <w:rFonts w:ascii="標楷體" w:eastAsia="標楷體" w:hAnsi="標楷體" w:hint="eastAsia"/>
          <w:bCs/>
          <w:color w:val="000000"/>
          <w:sz w:val="32"/>
          <w:szCs w:val="32"/>
        </w:rPr>
        <w:t>，</w:t>
      </w:r>
      <w:r w:rsidR="00F11C15" w:rsidRPr="00F11C15">
        <w:rPr>
          <w:rFonts w:ascii="標楷體" w:eastAsia="標楷體" w:hAnsi="標楷體" w:hint="eastAsia"/>
          <w:bCs/>
          <w:color w:val="000000"/>
          <w:sz w:val="32"/>
          <w:szCs w:val="32"/>
        </w:rPr>
        <w:t>工</w:t>
      </w:r>
      <w:bookmarkStart w:id="0" w:name="_GoBack"/>
      <w:bookmarkEnd w:id="0"/>
      <w:r w:rsidR="00F11C15" w:rsidRPr="00F11C15">
        <w:rPr>
          <w:rFonts w:ascii="標楷體" w:eastAsia="標楷體" w:hAnsi="標楷體" w:hint="eastAsia"/>
          <w:bCs/>
          <w:color w:val="000000"/>
          <w:sz w:val="32"/>
          <w:szCs w:val="32"/>
        </w:rPr>
        <w:t>程相關設施由各鄉鎮公所負責維護管理。</w:t>
      </w:r>
    </w:p>
    <w:p w:rsidR="007C03EE" w:rsidRDefault="007C03EE" w:rsidP="00760409">
      <w:pPr>
        <w:pStyle w:val="a7"/>
        <w:numPr>
          <w:ilvl w:val="0"/>
          <w:numId w:val="8"/>
        </w:numPr>
        <w:spacing w:line="480" w:lineRule="exact"/>
        <w:ind w:leftChars="0" w:left="567"/>
        <w:rPr>
          <w:rFonts w:ascii="標楷體" w:eastAsia="標楷體" w:hAnsi="標楷體" w:cs="標楷體"/>
          <w:color w:val="000000"/>
          <w:kern w:val="0"/>
          <w:sz w:val="32"/>
          <w:szCs w:val="32"/>
        </w:rPr>
      </w:pPr>
      <w:proofErr w:type="gramStart"/>
      <w:r w:rsidRPr="00DA72F6">
        <w:rPr>
          <w:rFonts w:ascii="標楷體" w:eastAsia="標楷體" w:hAnsi="標楷體" w:cs="標楷體" w:hint="eastAsia"/>
          <w:color w:val="000000"/>
          <w:kern w:val="0"/>
          <w:sz w:val="32"/>
          <w:szCs w:val="32"/>
        </w:rPr>
        <w:t>浦邊區排小型</w:t>
      </w:r>
      <w:proofErr w:type="gramEnd"/>
      <w:r w:rsidRPr="00DA72F6">
        <w:rPr>
          <w:rFonts w:ascii="標楷體" w:eastAsia="標楷體" w:hAnsi="標楷體" w:cs="標楷體" w:hint="eastAsia"/>
          <w:color w:val="000000"/>
          <w:kern w:val="0"/>
          <w:sz w:val="32"/>
          <w:szCs w:val="32"/>
        </w:rPr>
        <w:t>攔蓄水設施工程</w:t>
      </w:r>
    </w:p>
    <w:p w:rsidR="007C03EE" w:rsidRPr="00760409" w:rsidRDefault="00552CC1" w:rsidP="00760409">
      <w:pPr>
        <w:pStyle w:val="a7"/>
        <w:numPr>
          <w:ilvl w:val="1"/>
          <w:numId w:val="8"/>
        </w:numPr>
        <w:spacing w:line="480" w:lineRule="exact"/>
        <w:ind w:leftChars="0" w:left="1560"/>
        <w:jc w:val="both"/>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本</w:t>
      </w:r>
      <w:r w:rsidR="00375B8A" w:rsidRPr="00760409">
        <w:rPr>
          <w:rFonts w:ascii="標楷體" w:eastAsia="標楷體" w:hAnsi="標楷體" w:cs="標楷體" w:hint="eastAsia"/>
          <w:color w:val="000000"/>
          <w:kern w:val="0"/>
          <w:sz w:val="32"/>
          <w:szCs w:val="32"/>
        </w:rPr>
        <w:t>工程</w:t>
      </w:r>
      <w:r>
        <w:rPr>
          <w:rFonts w:ascii="標楷體" w:eastAsia="標楷體" w:hAnsi="標楷體" w:cs="標楷體" w:hint="eastAsia"/>
          <w:color w:val="000000"/>
          <w:kern w:val="0"/>
          <w:sz w:val="32"/>
          <w:szCs w:val="32"/>
        </w:rPr>
        <w:t>決標後</w:t>
      </w:r>
      <w:r w:rsidR="00375B8A" w:rsidRPr="00760409">
        <w:rPr>
          <w:rFonts w:ascii="標楷體" w:eastAsia="標楷體" w:hAnsi="標楷體" w:cs="標楷體" w:hint="eastAsia"/>
          <w:color w:val="000000"/>
          <w:kern w:val="0"/>
          <w:sz w:val="32"/>
          <w:szCs w:val="32"/>
        </w:rPr>
        <w:t>，</w:t>
      </w:r>
      <w:r w:rsidR="008B67F3" w:rsidRPr="00760409">
        <w:rPr>
          <w:rFonts w:ascii="標楷體" w:eastAsia="標楷體" w:hAnsi="標楷體" w:cs="標楷體"/>
          <w:color w:val="000000"/>
          <w:kern w:val="0"/>
          <w:sz w:val="32"/>
          <w:szCs w:val="32"/>
        </w:rPr>
        <w:t>103</w:t>
      </w:r>
      <w:r w:rsidR="006E4DE5" w:rsidRPr="00760409">
        <w:rPr>
          <w:rFonts w:ascii="標楷體" w:eastAsia="標楷體" w:hAnsi="標楷體" w:cs="標楷體" w:hint="eastAsia"/>
          <w:color w:val="000000"/>
          <w:kern w:val="0"/>
          <w:sz w:val="32"/>
          <w:szCs w:val="32"/>
        </w:rPr>
        <w:t>年</w:t>
      </w:r>
      <w:r w:rsidR="008B67F3" w:rsidRPr="00760409">
        <w:rPr>
          <w:rFonts w:ascii="標楷體" w:eastAsia="標楷體" w:hAnsi="標楷體" w:cs="標楷體"/>
          <w:color w:val="000000"/>
          <w:kern w:val="0"/>
          <w:sz w:val="32"/>
          <w:szCs w:val="32"/>
        </w:rPr>
        <w:t>8</w:t>
      </w:r>
      <w:r w:rsidR="006E4DE5" w:rsidRPr="00760409">
        <w:rPr>
          <w:rFonts w:ascii="標楷體" w:eastAsia="標楷體" w:hAnsi="標楷體" w:cs="標楷體" w:hint="eastAsia"/>
          <w:color w:val="000000"/>
          <w:kern w:val="0"/>
          <w:sz w:val="32"/>
          <w:szCs w:val="32"/>
        </w:rPr>
        <w:t>月</w:t>
      </w:r>
      <w:r w:rsidR="008B67F3" w:rsidRPr="00760409">
        <w:rPr>
          <w:rFonts w:ascii="標楷體" w:eastAsia="標楷體" w:hAnsi="標楷體" w:cs="標楷體"/>
          <w:color w:val="000000"/>
          <w:kern w:val="0"/>
          <w:sz w:val="32"/>
          <w:szCs w:val="32"/>
        </w:rPr>
        <w:t>9</w:t>
      </w:r>
      <w:r w:rsidR="006E4DE5" w:rsidRPr="00760409">
        <w:rPr>
          <w:rFonts w:ascii="標楷體" w:eastAsia="標楷體" w:hAnsi="標楷體" w:cs="標楷體" w:hint="eastAsia"/>
          <w:color w:val="000000"/>
          <w:kern w:val="0"/>
          <w:sz w:val="32"/>
          <w:szCs w:val="32"/>
        </w:rPr>
        <w:t>日</w:t>
      </w:r>
      <w:r w:rsidR="008B67F3" w:rsidRPr="00760409">
        <w:rPr>
          <w:rFonts w:ascii="標楷體" w:eastAsia="標楷體" w:hAnsi="標楷體" w:cs="標楷體" w:hint="eastAsia"/>
          <w:color w:val="000000"/>
          <w:kern w:val="0"/>
          <w:sz w:val="32"/>
          <w:szCs w:val="32"/>
        </w:rPr>
        <w:t>開工</w:t>
      </w:r>
      <w:r w:rsidR="000A17C0" w:rsidRPr="00760409">
        <w:rPr>
          <w:rFonts w:ascii="標楷體" w:eastAsia="標楷體" w:hAnsi="標楷體" w:cs="標楷體" w:hint="eastAsia"/>
          <w:color w:val="000000"/>
          <w:kern w:val="0"/>
          <w:sz w:val="32"/>
          <w:szCs w:val="32"/>
        </w:rPr>
        <w:t>，104年7月20日因</w:t>
      </w:r>
      <w:proofErr w:type="gramStart"/>
      <w:r w:rsidR="000A17C0" w:rsidRPr="00760409">
        <w:rPr>
          <w:rFonts w:ascii="標楷體" w:eastAsia="標楷體" w:hAnsi="標楷體" w:cs="標楷體" w:hint="eastAsia"/>
          <w:color w:val="000000"/>
          <w:kern w:val="0"/>
          <w:sz w:val="32"/>
          <w:szCs w:val="32"/>
        </w:rPr>
        <w:t>案內護岸</w:t>
      </w:r>
      <w:proofErr w:type="gramEnd"/>
      <w:r w:rsidR="000A17C0" w:rsidRPr="00760409">
        <w:rPr>
          <w:rFonts w:ascii="標楷體" w:eastAsia="標楷體" w:hAnsi="標楷體" w:cs="標楷體" w:hint="eastAsia"/>
          <w:color w:val="000000"/>
          <w:kern w:val="0"/>
          <w:sz w:val="32"/>
          <w:szCs w:val="32"/>
        </w:rPr>
        <w:t>崩塌</w:t>
      </w:r>
      <w:r>
        <w:rPr>
          <w:rFonts w:ascii="標楷體" w:eastAsia="標楷體" w:hAnsi="標楷體" w:cs="標楷體" w:hint="eastAsia"/>
          <w:color w:val="000000"/>
          <w:kern w:val="0"/>
          <w:sz w:val="32"/>
          <w:szCs w:val="32"/>
        </w:rPr>
        <w:t>停工</w:t>
      </w:r>
      <w:r w:rsidR="000A17C0" w:rsidRPr="00760409">
        <w:rPr>
          <w:rFonts w:ascii="標楷體" w:eastAsia="標楷體" w:hAnsi="標楷體" w:cs="標楷體" w:hint="eastAsia"/>
          <w:color w:val="000000"/>
          <w:kern w:val="0"/>
          <w:sz w:val="32"/>
          <w:szCs w:val="32"/>
        </w:rPr>
        <w:t>，</w:t>
      </w:r>
      <w:r w:rsidR="000A17C0" w:rsidRPr="00760409">
        <w:rPr>
          <w:rFonts w:ascii="標楷體" w:eastAsia="標楷體" w:hAnsi="標楷體" w:cs="標楷體"/>
          <w:color w:val="000000"/>
          <w:kern w:val="0"/>
          <w:sz w:val="32"/>
          <w:szCs w:val="32"/>
        </w:rPr>
        <w:t>104</w:t>
      </w:r>
      <w:r w:rsidR="002C17D7" w:rsidRPr="00760409">
        <w:rPr>
          <w:rFonts w:ascii="標楷體" w:eastAsia="標楷體" w:hAnsi="標楷體" w:cs="標楷體" w:hint="eastAsia"/>
          <w:color w:val="000000"/>
          <w:kern w:val="0"/>
          <w:sz w:val="32"/>
          <w:szCs w:val="32"/>
        </w:rPr>
        <w:t>年</w:t>
      </w:r>
      <w:r w:rsidR="000A17C0" w:rsidRPr="00760409">
        <w:rPr>
          <w:rFonts w:ascii="標楷體" w:eastAsia="標楷體" w:hAnsi="標楷體" w:cs="標楷體"/>
          <w:color w:val="000000"/>
          <w:kern w:val="0"/>
          <w:sz w:val="32"/>
          <w:szCs w:val="32"/>
        </w:rPr>
        <w:t>12</w:t>
      </w:r>
      <w:r w:rsidR="002C17D7" w:rsidRPr="00760409">
        <w:rPr>
          <w:rFonts w:ascii="標楷體" w:eastAsia="標楷體" w:hAnsi="標楷體" w:cs="標楷體" w:hint="eastAsia"/>
          <w:color w:val="000000"/>
          <w:kern w:val="0"/>
          <w:sz w:val="32"/>
          <w:szCs w:val="32"/>
        </w:rPr>
        <w:t>月</w:t>
      </w:r>
      <w:r w:rsidR="000A17C0" w:rsidRPr="00760409">
        <w:rPr>
          <w:rFonts w:ascii="標楷體" w:eastAsia="標楷體" w:hAnsi="標楷體" w:cs="標楷體"/>
          <w:color w:val="000000"/>
          <w:kern w:val="0"/>
          <w:sz w:val="32"/>
          <w:szCs w:val="32"/>
        </w:rPr>
        <w:t>1</w:t>
      </w:r>
      <w:r w:rsidR="002C17D7" w:rsidRPr="00760409">
        <w:rPr>
          <w:rFonts w:ascii="標楷體" w:eastAsia="標楷體" w:hAnsi="標楷體" w:cs="標楷體" w:hint="eastAsia"/>
          <w:color w:val="000000"/>
          <w:kern w:val="0"/>
          <w:sz w:val="32"/>
          <w:szCs w:val="32"/>
        </w:rPr>
        <w:t>日</w:t>
      </w:r>
      <w:r w:rsidR="000A17C0" w:rsidRPr="00760409">
        <w:rPr>
          <w:rFonts w:ascii="標楷體" w:eastAsia="標楷體" w:hAnsi="標楷體" w:cs="標楷體" w:hint="eastAsia"/>
          <w:color w:val="000000"/>
          <w:kern w:val="0"/>
          <w:sz w:val="32"/>
          <w:szCs w:val="32"/>
        </w:rPr>
        <w:t>復工</w:t>
      </w:r>
      <w:r w:rsidR="002C17D7" w:rsidRPr="00760409">
        <w:rPr>
          <w:rFonts w:ascii="標楷體" w:eastAsia="標楷體" w:hAnsi="標楷體" w:cs="標楷體" w:hint="eastAsia"/>
          <w:color w:val="000000"/>
          <w:kern w:val="0"/>
          <w:sz w:val="32"/>
          <w:szCs w:val="32"/>
        </w:rPr>
        <w:t>，並於105年2月26日</w:t>
      </w:r>
      <w:r w:rsidR="00375B8A" w:rsidRPr="00760409">
        <w:rPr>
          <w:rFonts w:ascii="標楷體" w:eastAsia="標楷體" w:hAnsi="標楷體" w:hint="eastAsia"/>
          <w:bCs/>
          <w:color w:val="000000"/>
          <w:sz w:val="32"/>
          <w:szCs w:val="32"/>
        </w:rPr>
        <w:t>竣工，105年5月9日</w:t>
      </w:r>
      <w:r w:rsidR="002C17D7" w:rsidRPr="00760409">
        <w:rPr>
          <w:rFonts w:ascii="標楷體" w:eastAsia="標楷體" w:hAnsi="標楷體" w:cs="標楷體" w:hint="eastAsia"/>
          <w:color w:val="000000"/>
          <w:kern w:val="0"/>
          <w:sz w:val="32"/>
          <w:szCs w:val="32"/>
        </w:rPr>
        <w:t>完工</w:t>
      </w:r>
      <w:r w:rsidR="00375B8A" w:rsidRPr="00760409">
        <w:rPr>
          <w:rFonts w:ascii="標楷體" w:eastAsia="標楷體" w:hAnsi="標楷體" w:cs="標楷體" w:hint="eastAsia"/>
          <w:color w:val="000000"/>
          <w:kern w:val="0"/>
          <w:sz w:val="32"/>
          <w:szCs w:val="32"/>
        </w:rPr>
        <w:t>驗收</w:t>
      </w:r>
      <w:r w:rsidR="00316B07" w:rsidRPr="00760409">
        <w:rPr>
          <w:rFonts w:ascii="標楷體" w:eastAsia="標楷體" w:hAnsi="標楷體" w:cs="標楷體" w:hint="eastAsia"/>
          <w:color w:val="000000"/>
          <w:kern w:val="0"/>
          <w:sz w:val="32"/>
          <w:szCs w:val="32"/>
        </w:rPr>
        <w:t>。</w:t>
      </w:r>
    </w:p>
    <w:p w:rsidR="00316B07" w:rsidRDefault="00316B07" w:rsidP="00760409">
      <w:pPr>
        <w:pStyle w:val="a7"/>
        <w:numPr>
          <w:ilvl w:val="1"/>
          <w:numId w:val="8"/>
        </w:numPr>
        <w:spacing w:line="480" w:lineRule="exact"/>
        <w:ind w:leftChars="0" w:left="1560"/>
        <w:jc w:val="both"/>
        <w:rPr>
          <w:rFonts w:ascii="標楷體" w:eastAsia="標楷體" w:hAnsi="標楷體" w:cs="標楷體"/>
          <w:color w:val="000000"/>
          <w:kern w:val="0"/>
          <w:sz w:val="32"/>
          <w:szCs w:val="32"/>
        </w:rPr>
      </w:pPr>
      <w:r>
        <w:rPr>
          <w:rFonts w:ascii="標楷體" w:eastAsia="標楷體" w:hAnsi="標楷體" w:hint="eastAsia"/>
          <w:bCs/>
          <w:color w:val="000000"/>
          <w:sz w:val="32"/>
          <w:szCs w:val="32"/>
        </w:rPr>
        <w:t>本工程發包金額2,779萬4,364元(不含設計監造費)。</w:t>
      </w:r>
    </w:p>
    <w:p w:rsidR="007C03EE" w:rsidRDefault="007C03EE" w:rsidP="00760409">
      <w:pPr>
        <w:pStyle w:val="a7"/>
        <w:numPr>
          <w:ilvl w:val="0"/>
          <w:numId w:val="8"/>
        </w:numPr>
        <w:spacing w:line="480" w:lineRule="exact"/>
        <w:ind w:leftChars="0" w:left="567"/>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西湖區域小型攔蓄水設施</w:t>
      </w:r>
      <w:r w:rsidR="008B67F3">
        <w:rPr>
          <w:rFonts w:ascii="標楷體" w:eastAsia="標楷體" w:hAnsi="標楷體" w:cs="標楷體" w:hint="eastAsia"/>
          <w:color w:val="000000"/>
          <w:kern w:val="0"/>
          <w:sz w:val="32"/>
          <w:szCs w:val="32"/>
        </w:rPr>
        <w:t>工程</w:t>
      </w:r>
    </w:p>
    <w:p w:rsidR="007C03EE" w:rsidRPr="00760409" w:rsidRDefault="006E4DE5" w:rsidP="00760409">
      <w:pPr>
        <w:pStyle w:val="a7"/>
        <w:numPr>
          <w:ilvl w:val="1"/>
          <w:numId w:val="11"/>
        </w:numPr>
        <w:spacing w:line="480" w:lineRule="exact"/>
        <w:ind w:leftChars="0" w:left="1276" w:hanging="707"/>
        <w:jc w:val="both"/>
        <w:rPr>
          <w:rFonts w:ascii="標楷體" w:eastAsia="標楷體" w:hAnsi="標楷體" w:cs="標楷體"/>
          <w:color w:val="000000"/>
          <w:kern w:val="0"/>
          <w:sz w:val="32"/>
          <w:szCs w:val="32"/>
        </w:rPr>
      </w:pPr>
      <w:r w:rsidRPr="00760409">
        <w:rPr>
          <w:rFonts w:ascii="標楷體" w:eastAsia="標楷體" w:hAnsi="標楷體" w:cs="標楷體" w:hint="eastAsia"/>
          <w:color w:val="000000"/>
          <w:kern w:val="0"/>
          <w:sz w:val="32"/>
          <w:szCs w:val="32"/>
        </w:rPr>
        <w:t>本工程位於烈嶼鄉，發包</w:t>
      </w:r>
      <w:r w:rsidR="000A17C0" w:rsidRPr="00760409">
        <w:rPr>
          <w:rFonts w:ascii="標楷體" w:eastAsia="標楷體" w:hAnsi="標楷體" w:cs="標楷體" w:hint="eastAsia"/>
          <w:color w:val="000000"/>
          <w:kern w:val="0"/>
          <w:sz w:val="32"/>
          <w:szCs w:val="32"/>
        </w:rPr>
        <w:t>流標</w:t>
      </w:r>
      <w:r w:rsidRPr="00760409">
        <w:rPr>
          <w:rFonts w:ascii="標楷體" w:eastAsia="標楷體" w:hAnsi="標楷體" w:cs="標楷體" w:hint="eastAsia"/>
          <w:color w:val="000000"/>
          <w:kern w:val="0"/>
          <w:sz w:val="32"/>
          <w:szCs w:val="32"/>
        </w:rPr>
        <w:t>計12</w:t>
      </w:r>
      <w:r w:rsidR="000A17C0" w:rsidRPr="00760409">
        <w:rPr>
          <w:rFonts w:ascii="標楷體" w:eastAsia="標楷體" w:hAnsi="標楷體" w:cs="標楷體" w:hint="eastAsia"/>
          <w:color w:val="000000"/>
          <w:kern w:val="0"/>
          <w:sz w:val="32"/>
          <w:szCs w:val="32"/>
        </w:rPr>
        <w:t>次，104年11月11</w:t>
      </w:r>
      <w:r w:rsidR="000A17C0" w:rsidRPr="00760409">
        <w:rPr>
          <w:rFonts w:ascii="標楷體" w:eastAsia="標楷體" w:hAnsi="標楷體" w:cs="標楷體" w:hint="eastAsia"/>
          <w:color w:val="000000"/>
          <w:kern w:val="0"/>
          <w:sz w:val="32"/>
          <w:szCs w:val="32"/>
        </w:rPr>
        <w:lastRenderedPageBreak/>
        <w:t>日決標，</w:t>
      </w:r>
      <w:r w:rsidR="00316B07" w:rsidRPr="00760409">
        <w:rPr>
          <w:rFonts w:ascii="標楷體" w:eastAsia="標楷體" w:hAnsi="標楷體" w:cs="標楷體" w:hint="eastAsia"/>
          <w:color w:val="000000"/>
          <w:kern w:val="0"/>
          <w:sz w:val="32"/>
          <w:szCs w:val="32"/>
        </w:rPr>
        <w:t>並於11月20日開工，</w:t>
      </w:r>
      <w:r w:rsidR="00896FD5" w:rsidRPr="00760409">
        <w:rPr>
          <w:rFonts w:ascii="標楷體" w:eastAsia="標楷體" w:hAnsi="標楷體" w:hint="eastAsia"/>
          <w:sz w:val="32"/>
          <w:szCs w:val="32"/>
        </w:rPr>
        <w:t>105年1月6日辦理</w:t>
      </w:r>
      <w:proofErr w:type="gramStart"/>
      <w:r w:rsidR="00896FD5" w:rsidRPr="00760409">
        <w:rPr>
          <w:rFonts w:ascii="標楷體" w:eastAsia="標楷體" w:hAnsi="標楷體" w:hint="eastAsia"/>
          <w:sz w:val="32"/>
          <w:szCs w:val="32"/>
        </w:rPr>
        <w:t>期程展延</w:t>
      </w:r>
      <w:proofErr w:type="gramEnd"/>
      <w:r w:rsidR="00896FD5" w:rsidRPr="00760409">
        <w:rPr>
          <w:rFonts w:ascii="標楷體" w:eastAsia="標楷體" w:hAnsi="標楷體" w:hint="eastAsia"/>
          <w:sz w:val="32"/>
          <w:szCs w:val="32"/>
        </w:rPr>
        <w:t>至105年6月30日完工驗收</w:t>
      </w:r>
      <w:r w:rsidR="00552CC1">
        <w:rPr>
          <w:rFonts w:ascii="標楷體" w:eastAsia="標楷體" w:hAnsi="標楷體" w:hint="eastAsia"/>
          <w:sz w:val="32"/>
          <w:szCs w:val="32"/>
        </w:rPr>
        <w:t>，</w:t>
      </w:r>
      <w:r w:rsidR="00896FD5" w:rsidRPr="00760409">
        <w:rPr>
          <w:rFonts w:ascii="標楷體" w:eastAsia="標楷體" w:hAnsi="標楷體" w:hint="eastAsia"/>
          <w:sz w:val="32"/>
          <w:szCs w:val="32"/>
        </w:rPr>
        <w:t>該工程</w:t>
      </w:r>
      <w:r w:rsidR="00316B07" w:rsidRPr="00760409">
        <w:rPr>
          <w:rFonts w:ascii="標楷體" w:eastAsia="標楷體" w:hAnsi="標楷體" w:cs="標楷體" w:hint="eastAsia"/>
          <w:color w:val="000000"/>
          <w:kern w:val="0"/>
          <w:sz w:val="32"/>
          <w:szCs w:val="32"/>
        </w:rPr>
        <w:t>於</w:t>
      </w:r>
      <w:r w:rsidR="002C17D7" w:rsidRPr="00760409">
        <w:rPr>
          <w:rFonts w:ascii="標楷體" w:eastAsia="標楷體" w:hAnsi="標楷體" w:cs="標楷體" w:hint="eastAsia"/>
          <w:color w:val="000000"/>
          <w:kern w:val="0"/>
          <w:sz w:val="32"/>
          <w:szCs w:val="32"/>
        </w:rPr>
        <w:t>105年7月8日完成驗收</w:t>
      </w:r>
      <w:r w:rsidR="008B67F3" w:rsidRPr="00760409">
        <w:rPr>
          <w:rFonts w:ascii="標楷體" w:eastAsia="標楷體" w:hAnsi="標楷體" w:cs="標楷體" w:hint="eastAsia"/>
          <w:color w:val="000000"/>
          <w:kern w:val="0"/>
          <w:sz w:val="32"/>
          <w:szCs w:val="32"/>
        </w:rPr>
        <w:t>。</w:t>
      </w:r>
    </w:p>
    <w:p w:rsidR="00316B07" w:rsidRPr="007C03EE" w:rsidRDefault="00316B07" w:rsidP="00760409">
      <w:pPr>
        <w:pStyle w:val="a7"/>
        <w:numPr>
          <w:ilvl w:val="1"/>
          <w:numId w:val="11"/>
        </w:numPr>
        <w:spacing w:line="480" w:lineRule="exact"/>
        <w:ind w:leftChars="0" w:hanging="678"/>
        <w:jc w:val="both"/>
        <w:rPr>
          <w:rFonts w:ascii="標楷體" w:eastAsia="標楷體" w:hAnsi="標楷體"/>
          <w:bCs/>
          <w:color w:val="000000"/>
          <w:sz w:val="32"/>
          <w:szCs w:val="32"/>
        </w:rPr>
      </w:pPr>
      <w:r>
        <w:rPr>
          <w:rFonts w:ascii="標楷體" w:eastAsia="標楷體" w:hAnsi="標楷體" w:hint="eastAsia"/>
          <w:bCs/>
          <w:color w:val="000000"/>
          <w:sz w:val="32"/>
          <w:szCs w:val="32"/>
        </w:rPr>
        <w:t>本工程發包金額996萬2,788元(不含設計監造費)。</w:t>
      </w:r>
    </w:p>
    <w:p w:rsidR="002E5A70" w:rsidRDefault="003E1824" w:rsidP="00760409">
      <w:pPr>
        <w:snapToGrid w:val="0"/>
        <w:spacing w:beforeLines="100" w:before="360" w:line="480" w:lineRule="atLeast"/>
        <w:jc w:val="both"/>
        <w:rPr>
          <w:rFonts w:ascii="標楷體" w:eastAsia="標楷體" w:hAnsi="標楷體"/>
          <w:b/>
          <w:sz w:val="36"/>
          <w:szCs w:val="36"/>
        </w:rPr>
      </w:pPr>
      <w:r w:rsidRPr="000B28EF">
        <w:rPr>
          <w:rFonts w:ascii="標楷體" w:eastAsia="標楷體" w:hAnsi="標楷體" w:hint="eastAsia"/>
          <w:b/>
          <w:sz w:val="36"/>
          <w:szCs w:val="36"/>
        </w:rPr>
        <w:t>叁、</w:t>
      </w:r>
      <w:r w:rsidRPr="000B28EF">
        <w:rPr>
          <w:rFonts w:ascii="標楷體" w:eastAsia="標楷體" w:hAnsi="標楷體"/>
          <w:b/>
          <w:sz w:val="36"/>
          <w:szCs w:val="36"/>
        </w:rPr>
        <w:t>整體經費與補助款支用情形</w:t>
      </w:r>
    </w:p>
    <w:p w:rsidR="000F276F" w:rsidRPr="00760409" w:rsidRDefault="003E1824" w:rsidP="00760409">
      <w:pPr>
        <w:pStyle w:val="a7"/>
        <w:numPr>
          <w:ilvl w:val="0"/>
          <w:numId w:val="12"/>
        </w:numPr>
        <w:spacing w:line="480" w:lineRule="exact"/>
        <w:ind w:leftChars="0" w:left="846" w:hanging="563"/>
        <w:jc w:val="both"/>
        <w:rPr>
          <w:rFonts w:ascii="標楷體" w:eastAsia="標楷體" w:hAnsi="標楷體"/>
          <w:color w:val="000000"/>
          <w:sz w:val="32"/>
          <w:szCs w:val="32"/>
        </w:rPr>
      </w:pPr>
      <w:r w:rsidRPr="00760409">
        <w:rPr>
          <w:rFonts w:ascii="標楷體" w:eastAsia="標楷體" w:hAnsi="標楷體" w:hint="eastAsia"/>
          <w:color w:val="000000"/>
          <w:sz w:val="32"/>
          <w:szCs w:val="32"/>
        </w:rPr>
        <w:t>經查</w:t>
      </w:r>
      <w:r w:rsidR="00CA64BA" w:rsidRPr="00760409">
        <w:rPr>
          <w:rFonts w:ascii="標楷體" w:eastAsia="標楷體" w:hAnsi="標楷體" w:hint="eastAsia"/>
          <w:color w:val="000000"/>
          <w:sz w:val="32"/>
          <w:szCs w:val="32"/>
        </w:rPr>
        <w:t>本計畫</w:t>
      </w:r>
      <w:proofErr w:type="gramStart"/>
      <w:r w:rsidRPr="00760409">
        <w:rPr>
          <w:rFonts w:ascii="標楷體" w:eastAsia="標楷體" w:hAnsi="標楷體"/>
          <w:color w:val="000000"/>
          <w:sz w:val="32"/>
          <w:szCs w:val="32"/>
        </w:rPr>
        <w:t>103</w:t>
      </w:r>
      <w:proofErr w:type="gramEnd"/>
      <w:r w:rsidRPr="00760409">
        <w:rPr>
          <w:rFonts w:ascii="標楷體" w:eastAsia="標楷體" w:hAnsi="標楷體" w:hint="eastAsia"/>
          <w:color w:val="000000"/>
          <w:sz w:val="32"/>
          <w:szCs w:val="32"/>
        </w:rPr>
        <w:t>年度</w:t>
      </w:r>
      <w:r w:rsidR="00CA64BA" w:rsidRPr="00760409">
        <w:rPr>
          <w:rFonts w:ascii="標楷體" w:eastAsia="標楷體" w:hAnsi="標楷體" w:hint="eastAsia"/>
          <w:color w:val="000000"/>
          <w:sz w:val="32"/>
          <w:szCs w:val="32"/>
        </w:rPr>
        <w:t>核定金額7,000萬元，</w:t>
      </w:r>
      <w:r w:rsidR="00552CC1">
        <w:rPr>
          <w:rFonts w:ascii="標楷體" w:eastAsia="標楷體" w:hAnsi="標楷體" w:hint="eastAsia"/>
          <w:color w:val="000000"/>
          <w:sz w:val="32"/>
          <w:szCs w:val="32"/>
        </w:rPr>
        <w:t>包括</w:t>
      </w:r>
      <w:r w:rsidRPr="00760409">
        <w:rPr>
          <w:rFonts w:ascii="標楷體" w:eastAsia="標楷體" w:hAnsi="標楷體" w:hint="eastAsia"/>
          <w:color w:val="000000"/>
          <w:sz w:val="32"/>
          <w:szCs w:val="32"/>
        </w:rPr>
        <w:t>離島建設基金核列</w:t>
      </w:r>
      <w:r w:rsidRPr="00760409">
        <w:rPr>
          <w:rFonts w:ascii="標楷體" w:eastAsia="標楷體" w:hAnsi="標楷體" w:hint="eastAsia"/>
          <w:b/>
          <w:color w:val="000000"/>
          <w:sz w:val="32"/>
          <w:szCs w:val="32"/>
          <w:u w:val="single"/>
        </w:rPr>
        <w:t>5,600萬元(80%)、縣政府</w:t>
      </w:r>
      <w:r w:rsidR="000F276F" w:rsidRPr="00760409">
        <w:rPr>
          <w:rFonts w:ascii="標楷體" w:eastAsia="標楷體" w:hAnsi="標楷體" w:hint="eastAsia"/>
          <w:b/>
          <w:color w:val="000000"/>
          <w:sz w:val="32"/>
          <w:szCs w:val="32"/>
          <w:u w:val="single"/>
        </w:rPr>
        <w:t>自籌1,400萬元(20%)</w:t>
      </w:r>
      <w:r w:rsidR="000F276F" w:rsidRPr="00760409">
        <w:rPr>
          <w:rFonts w:ascii="標楷體" w:eastAsia="標楷體" w:hAnsi="標楷體" w:hint="eastAsia"/>
          <w:color w:val="000000"/>
          <w:sz w:val="32"/>
          <w:szCs w:val="32"/>
        </w:rPr>
        <w:t>，已納入該府</w:t>
      </w:r>
      <w:proofErr w:type="gramStart"/>
      <w:r w:rsidR="000F276F" w:rsidRPr="00760409">
        <w:rPr>
          <w:rFonts w:ascii="標楷體" w:eastAsia="標楷體" w:hAnsi="標楷體"/>
          <w:color w:val="000000"/>
          <w:sz w:val="32"/>
          <w:szCs w:val="32"/>
        </w:rPr>
        <w:t>103</w:t>
      </w:r>
      <w:proofErr w:type="gramEnd"/>
      <w:r w:rsidR="000F276F" w:rsidRPr="00760409">
        <w:rPr>
          <w:rFonts w:ascii="標楷體" w:eastAsia="標楷體" w:hAnsi="標楷體" w:hint="eastAsia"/>
          <w:color w:val="000000"/>
          <w:sz w:val="32"/>
          <w:szCs w:val="32"/>
        </w:rPr>
        <w:t>年度預算-水利工程-防洪水利對地方政府之</w:t>
      </w:r>
      <w:r w:rsidR="00CA64BA" w:rsidRPr="00760409">
        <w:rPr>
          <w:rFonts w:ascii="標楷體" w:eastAsia="標楷體" w:hAnsi="標楷體" w:hint="eastAsia"/>
          <w:color w:val="000000"/>
          <w:sz w:val="32"/>
          <w:szCs w:val="32"/>
        </w:rPr>
        <w:t>補</w:t>
      </w:r>
      <w:r w:rsidR="000F276F" w:rsidRPr="00760409">
        <w:rPr>
          <w:rFonts w:ascii="標楷體" w:eastAsia="標楷體" w:hAnsi="標楷體" w:hint="eastAsia"/>
          <w:color w:val="000000"/>
          <w:sz w:val="32"/>
          <w:szCs w:val="32"/>
        </w:rPr>
        <w:t>助項下。</w:t>
      </w:r>
    </w:p>
    <w:p w:rsidR="000F276F" w:rsidRPr="000F276F" w:rsidRDefault="00552CC1" w:rsidP="00760409">
      <w:pPr>
        <w:pStyle w:val="a7"/>
        <w:numPr>
          <w:ilvl w:val="0"/>
          <w:numId w:val="12"/>
        </w:numPr>
        <w:spacing w:line="480" w:lineRule="exact"/>
        <w:ind w:leftChars="0" w:left="993" w:hanging="710"/>
        <w:jc w:val="both"/>
        <w:rPr>
          <w:rFonts w:ascii="標楷體" w:eastAsia="標楷體" w:hAnsi="標楷體"/>
          <w:color w:val="000000"/>
          <w:sz w:val="32"/>
          <w:szCs w:val="32"/>
        </w:rPr>
      </w:pPr>
      <w:r>
        <w:rPr>
          <w:rFonts w:ascii="標楷體" w:eastAsia="標楷體" w:hAnsi="標楷體" w:hint="eastAsia"/>
          <w:color w:val="000000"/>
          <w:sz w:val="32"/>
          <w:szCs w:val="32"/>
        </w:rPr>
        <w:t>本</w:t>
      </w:r>
      <w:r w:rsidR="00F04677">
        <w:rPr>
          <w:rFonts w:ascii="標楷體" w:eastAsia="標楷體" w:hAnsi="標楷體" w:hint="eastAsia"/>
          <w:color w:val="000000"/>
          <w:sz w:val="32"/>
          <w:szCs w:val="32"/>
        </w:rPr>
        <w:t>計畫經費已全數撥入金門縣政府，</w:t>
      </w:r>
      <w:proofErr w:type="gramStart"/>
      <w:r w:rsidR="00F04677">
        <w:rPr>
          <w:rFonts w:ascii="標楷體" w:eastAsia="標楷體" w:hAnsi="標楷體" w:hint="eastAsia"/>
          <w:color w:val="000000"/>
          <w:sz w:val="32"/>
          <w:szCs w:val="32"/>
        </w:rPr>
        <w:t>前揭子工程</w:t>
      </w:r>
      <w:proofErr w:type="gramEnd"/>
      <w:r w:rsidR="00F04677">
        <w:rPr>
          <w:rFonts w:ascii="標楷體" w:eastAsia="標楷體" w:hAnsi="標楷體" w:hint="eastAsia"/>
          <w:color w:val="000000"/>
          <w:sz w:val="32"/>
          <w:szCs w:val="32"/>
        </w:rPr>
        <w:t>已全數完工結案，</w:t>
      </w:r>
      <w:r w:rsidR="000F276F" w:rsidRPr="006E5AAA">
        <w:rPr>
          <w:rFonts w:ascii="標楷體" w:eastAsia="標楷體" w:hAnsi="標楷體" w:hint="eastAsia"/>
          <w:color w:val="000000"/>
          <w:sz w:val="32"/>
          <w:szCs w:val="32"/>
        </w:rPr>
        <w:t>實際支用數為</w:t>
      </w:r>
      <w:r w:rsidR="000F276F">
        <w:rPr>
          <w:rFonts w:ascii="標楷體" w:eastAsia="標楷體" w:hAnsi="標楷體" w:hint="eastAsia"/>
          <w:b/>
          <w:color w:val="000000"/>
          <w:sz w:val="32"/>
          <w:szCs w:val="32"/>
          <w:u w:val="single"/>
        </w:rPr>
        <w:t>7,162</w:t>
      </w:r>
      <w:r w:rsidR="000F276F" w:rsidRPr="006E5AAA">
        <w:rPr>
          <w:rFonts w:ascii="標楷體" w:eastAsia="標楷體" w:hAnsi="標楷體" w:hint="eastAsia"/>
          <w:b/>
          <w:color w:val="000000"/>
          <w:sz w:val="32"/>
          <w:szCs w:val="32"/>
          <w:u w:val="single"/>
        </w:rPr>
        <w:t>萬</w:t>
      </w:r>
      <w:r w:rsidR="000F276F">
        <w:rPr>
          <w:rFonts w:ascii="標楷體" w:eastAsia="標楷體" w:hAnsi="標楷體" w:hint="eastAsia"/>
          <w:b/>
          <w:color w:val="000000"/>
          <w:sz w:val="32"/>
          <w:szCs w:val="32"/>
          <w:u w:val="single"/>
        </w:rPr>
        <w:t>2,018</w:t>
      </w:r>
      <w:r w:rsidR="000F276F" w:rsidRPr="006E5AAA">
        <w:rPr>
          <w:rFonts w:ascii="標楷體" w:eastAsia="標楷體" w:hAnsi="標楷體" w:hint="eastAsia"/>
          <w:b/>
          <w:color w:val="000000"/>
          <w:sz w:val="32"/>
          <w:szCs w:val="32"/>
          <w:u w:val="single"/>
        </w:rPr>
        <w:t>元</w:t>
      </w:r>
      <w:r w:rsidR="000F276F">
        <w:rPr>
          <w:rFonts w:ascii="標楷體" w:eastAsia="標楷體" w:hAnsi="標楷體" w:hint="eastAsia"/>
          <w:b/>
          <w:color w:val="000000"/>
          <w:sz w:val="32"/>
          <w:szCs w:val="32"/>
          <w:u w:val="single"/>
        </w:rPr>
        <w:t>，</w:t>
      </w:r>
      <w:r w:rsidR="000F276F">
        <w:rPr>
          <w:rFonts w:ascii="標楷體" w:eastAsia="標楷體" w:hAnsi="標楷體" w:hint="eastAsia"/>
          <w:b/>
          <w:color w:val="000000"/>
          <w:sz w:val="32"/>
          <w:szCs w:val="32"/>
        </w:rPr>
        <w:t>超出部分162萬2,</w:t>
      </w:r>
      <w:proofErr w:type="gramStart"/>
      <w:r w:rsidR="000F276F">
        <w:rPr>
          <w:rFonts w:ascii="標楷體" w:eastAsia="標楷體" w:hAnsi="標楷體" w:hint="eastAsia"/>
          <w:b/>
          <w:color w:val="000000"/>
          <w:sz w:val="32"/>
          <w:szCs w:val="32"/>
        </w:rPr>
        <w:t>018元整由縣政府</w:t>
      </w:r>
      <w:proofErr w:type="gramEnd"/>
      <w:r w:rsidR="000F276F">
        <w:rPr>
          <w:rFonts w:ascii="標楷體" w:eastAsia="標楷體" w:hAnsi="標楷體" w:hint="eastAsia"/>
          <w:b/>
          <w:color w:val="000000"/>
          <w:sz w:val="32"/>
          <w:szCs w:val="32"/>
        </w:rPr>
        <w:t>自籌</w:t>
      </w:r>
      <w:r w:rsidR="000F276F" w:rsidRPr="006E5AAA">
        <w:rPr>
          <w:rFonts w:ascii="標楷體" w:eastAsia="標楷體" w:hAnsi="標楷體" w:hint="eastAsia"/>
          <w:color w:val="000000"/>
          <w:sz w:val="32"/>
          <w:szCs w:val="32"/>
        </w:rPr>
        <w:t>（如附補助款執行情形表</w:t>
      </w:r>
      <w:r w:rsidR="000F276F">
        <w:rPr>
          <w:rFonts w:ascii="標楷體" w:eastAsia="標楷體" w:hAnsi="標楷體" w:hint="eastAsia"/>
          <w:color w:val="000000"/>
          <w:sz w:val="32"/>
          <w:szCs w:val="32"/>
        </w:rPr>
        <w:t>一</w:t>
      </w:r>
      <w:r w:rsidR="000F276F" w:rsidRPr="006E5AAA">
        <w:rPr>
          <w:rFonts w:ascii="標楷體" w:eastAsia="標楷體" w:hAnsi="標楷體" w:hint="eastAsia"/>
          <w:color w:val="000000"/>
          <w:sz w:val="32"/>
          <w:szCs w:val="32"/>
        </w:rPr>
        <w:t>），</w:t>
      </w:r>
      <w:proofErr w:type="gramStart"/>
      <w:r w:rsidR="00F04677">
        <w:rPr>
          <w:rFonts w:ascii="標楷體" w:eastAsia="標楷體" w:hAnsi="標楷體" w:hint="eastAsia"/>
          <w:color w:val="000000"/>
          <w:sz w:val="32"/>
          <w:szCs w:val="32"/>
        </w:rPr>
        <w:t>本署並</w:t>
      </w:r>
      <w:proofErr w:type="gramEnd"/>
      <w:r w:rsidR="006E4DE5">
        <w:rPr>
          <w:rFonts w:ascii="標楷體" w:eastAsia="標楷體" w:hAnsi="標楷體" w:hint="eastAsia"/>
          <w:color w:val="000000"/>
          <w:sz w:val="32"/>
          <w:szCs w:val="32"/>
        </w:rPr>
        <w:t>以</w:t>
      </w:r>
      <w:r w:rsidR="000F276F">
        <w:rPr>
          <w:rFonts w:ascii="標楷體" w:eastAsia="標楷體" w:hAnsi="標楷體" w:hint="eastAsia"/>
          <w:color w:val="000000"/>
          <w:sz w:val="32"/>
          <w:szCs w:val="32"/>
        </w:rPr>
        <w:t>106</w:t>
      </w:r>
      <w:r w:rsidR="000F276F" w:rsidRPr="007F4B19">
        <w:rPr>
          <w:rFonts w:ascii="標楷體" w:eastAsia="標楷體" w:hAnsi="標楷體" w:hint="eastAsia"/>
          <w:color w:val="000000"/>
          <w:sz w:val="32"/>
          <w:szCs w:val="32"/>
        </w:rPr>
        <w:t>年</w:t>
      </w:r>
      <w:r w:rsidR="000F276F">
        <w:rPr>
          <w:rFonts w:ascii="標楷體" w:eastAsia="標楷體" w:hAnsi="標楷體" w:hint="eastAsia"/>
          <w:color w:val="000000"/>
          <w:sz w:val="32"/>
          <w:szCs w:val="32"/>
        </w:rPr>
        <w:t>3</w:t>
      </w:r>
      <w:r w:rsidR="000F276F" w:rsidRPr="007F4B19">
        <w:rPr>
          <w:rFonts w:ascii="標楷體" w:eastAsia="標楷體" w:hAnsi="標楷體" w:hint="eastAsia"/>
          <w:color w:val="000000"/>
          <w:sz w:val="32"/>
          <w:szCs w:val="32"/>
        </w:rPr>
        <w:t>月</w:t>
      </w:r>
      <w:r w:rsidR="000F276F">
        <w:rPr>
          <w:rFonts w:ascii="標楷體" w:eastAsia="標楷體" w:hAnsi="標楷體" w:hint="eastAsia"/>
          <w:color w:val="000000"/>
          <w:sz w:val="32"/>
          <w:szCs w:val="32"/>
        </w:rPr>
        <w:t>9</w:t>
      </w:r>
      <w:r w:rsidR="000F276F" w:rsidRPr="007F4B19">
        <w:rPr>
          <w:rFonts w:ascii="標楷體" w:eastAsia="標楷體" w:hAnsi="標楷體" w:hint="eastAsia"/>
          <w:color w:val="000000"/>
          <w:sz w:val="32"/>
          <w:szCs w:val="32"/>
        </w:rPr>
        <w:t>日</w:t>
      </w:r>
      <w:r w:rsidR="000F276F">
        <w:rPr>
          <w:rFonts w:ascii="標楷體" w:eastAsia="標楷體" w:hAnsi="標楷體" w:hint="eastAsia"/>
          <w:color w:val="000000"/>
          <w:sz w:val="32"/>
          <w:szCs w:val="32"/>
        </w:rPr>
        <w:t>經水源字第1061502265號</w:t>
      </w:r>
      <w:r w:rsidR="00F04677">
        <w:rPr>
          <w:rFonts w:ascii="標楷體" w:eastAsia="標楷體" w:hAnsi="標楷體" w:hint="eastAsia"/>
          <w:color w:val="000000"/>
          <w:sz w:val="32"/>
          <w:szCs w:val="32"/>
        </w:rPr>
        <w:t>備查</w:t>
      </w:r>
      <w:r w:rsidR="000F276F" w:rsidRPr="008879A7">
        <w:rPr>
          <w:rFonts w:ascii="標楷體" w:eastAsia="標楷體" w:hAnsi="標楷體" w:hint="eastAsia"/>
          <w:color w:val="000000"/>
          <w:sz w:val="32"/>
          <w:szCs w:val="32"/>
        </w:rPr>
        <w:t>結案</w:t>
      </w:r>
      <w:r w:rsidR="00F04677">
        <w:rPr>
          <w:rFonts w:ascii="標楷體" w:eastAsia="標楷體" w:hAnsi="標楷體" w:hint="eastAsia"/>
          <w:color w:val="000000"/>
          <w:sz w:val="32"/>
          <w:szCs w:val="32"/>
        </w:rPr>
        <w:t>。</w:t>
      </w:r>
    </w:p>
    <w:p w:rsidR="00DA72F6" w:rsidRPr="000B28EF" w:rsidRDefault="00DA72F6" w:rsidP="00760409">
      <w:pPr>
        <w:snapToGrid w:val="0"/>
        <w:spacing w:beforeLines="100" w:before="360" w:line="480" w:lineRule="atLeast"/>
        <w:jc w:val="both"/>
        <w:rPr>
          <w:rFonts w:ascii="標楷體" w:eastAsia="標楷體" w:hAnsi="標楷體"/>
          <w:b/>
          <w:color w:val="000000"/>
          <w:sz w:val="36"/>
          <w:szCs w:val="36"/>
          <w:shd w:val="clear" w:color="auto" w:fill="FFFFFF"/>
        </w:rPr>
      </w:pPr>
      <w:r w:rsidRPr="000B28EF">
        <w:rPr>
          <w:rFonts w:ascii="標楷體" w:eastAsia="標楷體" w:hAnsi="標楷體" w:hint="eastAsia"/>
          <w:b/>
          <w:color w:val="000000"/>
          <w:sz w:val="36"/>
          <w:szCs w:val="36"/>
          <w:shd w:val="clear" w:color="auto" w:fill="FFFFFF"/>
        </w:rPr>
        <w:t>肆、</w:t>
      </w:r>
      <w:proofErr w:type="gramStart"/>
      <w:r w:rsidRPr="000B28EF">
        <w:rPr>
          <w:rFonts w:ascii="標楷體" w:eastAsia="標楷體" w:hAnsi="標楷體"/>
          <w:b/>
          <w:color w:val="000000"/>
          <w:sz w:val="36"/>
          <w:szCs w:val="36"/>
          <w:shd w:val="clear" w:color="auto" w:fill="FFFFFF"/>
        </w:rPr>
        <w:t>內部控</w:t>
      </w:r>
      <w:proofErr w:type="gramEnd"/>
      <w:r w:rsidRPr="000B28EF">
        <w:rPr>
          <w:rFonts w:ascii="標楷體" w:eastAsia="標楷體" w:hAnsi="標楷體"/>
          <w:b/>
          <w:color w:val="000000"/>
          <w:sz w:val="36"/>
          <w:szCs w:val="36"/>
          <w:shd w:val="clear" w:color="auto" w:fill="FFFFFF"/>
        </w:rPr>
        <w:t>管機制</w:t>
      </w:r>
    </w:p>
    <w:p w:rsidR="00DA72F6" w:rsidRPr="00DA72F6" w:rsidRDefault="00DA72F6" w:rsidP="00760409">
      <w:pPr>
        <w:kinsoku w:val="0"/>
        <w:snapToGrid w:val="0"/>
        <w:spacing w:line="480" w:lineRule="atLeast"/>
        <w:ind w:leftChars="116" w:left="921" w:hangingChars="201" w:hanging="643"/>
        <w:jc w:val="both"/>
        <w:rPr>
          <w:rFonts w:ascii="標楷體" w:eastAsia="標楷體" w:hAnsi="標楷體"/>
          <w:color w:val="000000"/>
          <w:sz w:val="32"/>
          <w:szCs w:val="32"/>
          <w:shd w:val="clear" w:color="auto" w:fill="FFFFFF"/>
        </w:rPr>
      </w:pPr>
      <w:r>
        <w:rPr>
          <w:rFonts w:ascii="標楷體" w:eastAsia="標楷體" w:hAnsi="標楷體" w:hint="eastAsia"/>
          <w:color w:val="000000"/>
          <w:sz w:val="32"/>
          <w:szCs w:val="32"/>
        </w:rPr>
        <w:t>一、</w:t>
      </w:r>
      <w:r w:rsidR="00BC6B47">
        <w:rPr>
          <w:rFonts w:ascii="標楷體" w:eastAsia="標楷體" w:hAnsi="標楷體" w:hint="eastAsia"/>
          <w:color w:val="000000"/>
          <w:sz w:val="32"/>
          <w:szCs w:val="32"/>
        </w:rPr>
        <w:t>經查</w:t>
      </w:r>
      <w:r w:rsidRPr="00DA72F6">
        <w:rPr>
          <w:rFonts w:ascii="標楷體" w:eastAsia="標楷體" w:hAnsi="標楷體" w:hint="eastAsia"/>
          <w:color w:val="000000"/>
          <w:sz w:val="32"/>
          <w:szCs w:val="32"/>
          <w:shd w:val="clear" w:color="auto" w:fill="FFFFFF"/>
        </w:rPr>
        <w:t>金門縣政府已訂定</w:t>
      </w:r>
      <w:r w:rsidRPr="00DA72F6">
        <w:rPr>
          <w:rFonts w:ascii="標楷體" w:eastAsia="標楷體" w:hAnsi="標楷體"/>
          <w:color w:val="000000"/>
          <w:sz w:val="32"/>
          <w:szCs w:val="32"/>
          <w:shd w:val="clear" w:color="auto" w:fill="FFFFFF"/>
        </w:rPr>
        <w:t>「</w:t>
      </w:r>
      <w:r w:rsidRPr="00DA72F6">
        <w:rPr>
          <w:rFonts w:ascii="標楷體" w:eastAsia="標楷體" w:hAnsi="標楷體" w:hint="eastAsia"/>
          <w:color w:val="000000"/>
          <w:sz w:val="32"/>
          <w:szCs w:val="32"/>
          <w:shd w:val="clear" w:color="auto" w:fill="FFFFFF"/>
        </w:rPr>
        <w:t>金門</w:t>
      </w:r>
      <w:r w:rsidRPr="00DA72F6">
        <w:rPr>
          <w:rFonts w:ascii="標楷體" w:eastAsia="標楷體" w:hAnsi="標楷體"/>
          <w:color w:val="000000"/>
          <w:sz w:val="32"/>
          <w:szCs w:val="32"/>
          <w:shd w:val="clear" w:color="auto" w:fill="FFFFFF"/>
        </w:rPr>
        <w:t>縣政府年度施政計畫評核作業要點」，依要點第7點規定</w:t>
      </w:r>
      <w:r w:rsidRPr="00DA72F6">
        <w:rPr>
          <w:rFonts w:ascii="標楷體" w:eastAsia="標楷體" w:hAnsi="標楷體" w:hint="eastAsia"/>
          <w:color w:val="000000"/>
          <w:sz w:val="32"/>
          <w:szCs w:val="32"/>
          <w:shd w:val="clear" w:color="auto" w:fill="FFFFFF"/>
        </w:rPr>
        <w:t>略以</w:t>
      </w:r>
      <w:r w:rsidRPr="00DA72F6">
        <w:rPr>
          <w:rFonts w:ascii="標楷體" w:eastAsia="標楷體" w:hAnsi="標楷體"/>
          <w:color w:val="000000"/>
          <w:sz w:val="32"/>
          <w:szCs w:val="32"/>
          <w:shd w:val="clear" w:color="auto" w:fill="FFFFFF"/>
        </w:rPr>
        <w:t>「計畫主辦單位應依據作業計畫確實執行，並於每月</w:t>
      </w:r>
      <w:r w:rsidRPr="00DA72F6">
        <w:rPr>
          <w:rFonts w:ascii="標楷體" w:eastAsia="標楷體" w:hAnsi="標楷體" w:hint="eastAsia"/>
          <w:color w:val="000000"/>
          <w:sz w:val="32"/>
          <w:szCs w:val="32"/>
          <w:shd w:val="clear" w:color="auto" w:fill="FFFFFF"/>
        </w:rPr>
        <w:t>5</w:t>
      </w:r>
      <w:r w:rsidRPr="00DA72F6">
        <w:rPr>
          <w:rFonts w:ascii="標楷體" w:eastAsia="標楷體" w:hAnsi="標楷體"/>
          <w:color w:val="000000"/>
          <w:sz w:val="32"/>
          <w:szCs w:val="32"/>
          <w:shd w:val="clear" w:color="auto" w:fill="FFFFFF"/>
        </w:rPr>
        <w:t>日前，將上月實際執行情形填報執行進度表，逐級核章後送計畫</w:t>
      </w:r>
      <w:proofErr w:type="gramStart"/>
      <w:r w:rsidRPr="00DA72F6">
        <w:rPr>
          <w:rFonts w:ascii="標楷體" w:eastAsia="標楷體" w:hAnsi="標楷體"/>
          <w:color w:val="000000"/>
          <w:sz w:val="32"/>
          <w:szCs w:val="32"/>
          <w:shd w:val="clear" w:color="auto" w:fill="FFFFFF"/>
        </w:rPr>
        <w:t>室彙辦</w:t>
      </w:r>
      <w:proofErr w:type="gramEnd"/>
      <w:r w:rsidRPr="00DA72F6">
        <w:rPr>
          <w:rFonts w:ascii="標楷體" w:eastAsia="標楷體" w:hAnsi="標楷體"/>
          <w:color w:val="000000"/>
          <w:sz w:val="32"/>
          <w:szCs w:val="32"/>
          <w:shd w:val="clear" w:color="auto" w:fill="FFFFFF"/>
        </w:rPr>
        <w:t>。至進度落後者，則說明落後原因及提出具體因應對策。」</w:t>
      </w:r>
    </w:p>
    <w:p w:rsidR="00DA72F6" w:rsidRPr="00DA72F6" w:rsidRDefault="00DA72F6" w:rsidP="00760409">
      <w:pPr>
        <w:kinsoku w:val="0"/>
        <w:snapToGrid w:val="0"/>
        <w:spacing w:line="480" w:lineRule="atLeast"/>
        <w:ind w:leftChars="116" w:left="921" w:hangingChars="201" w:hanging="643"/>
        <w:jc w:val="both"/>
        <w:rPr>
          <w:rFonts w:ascii="標楷體" w:eastAsia="標楷體" w:hAnsi="標楷體"/>
          <w:color w:val="000000"/>
          <w:kern w:val="0"/>
          <w:sz w:val="32"/>
          <w:szCs w:val="32"/>
          <w:shd w:val="clear" w:color="auto" w:fill="FFFFFF"/>
        </w:rPr>
      </w:pPr>
      <w:r w:rsidRPr="00DA72F6">
        <w:rPr>
          <w:rFonts w:ascii="標楷體" w:eastAsia="標楷體" w:hAnsi="標楷體" w:hint="eastAsia"/>
          <w:color w:val="000000"/>
          <w:kern w:val="0"/>
          <w:sz w:val="32"/>
          <w:szCs w:val="32"/>
          <w:shd w:val="clear" w:color="auto" w:fill="FFFFFF"/>
        </w:rPr>
        <w:t>二、</w:t>
      </w:r>
      <w:r w:rsidRPr="00DA72F6">
        <w:rPr>
          <w:rFonts w:ascii="標楷體" w:eastAsia="標楷體" w:hAnsi="標楷體"/>
          <w:color w:val="000000"/>
          <w:kern w:val="0"/>
          <w:sz w:val="32"/>
          <w:szCs w:val="32"/>
          <w:shd w:val="clear" w:color="auto" w:fill="FFFFFF"/>
        </w:rPr>
        <w:t>平時督導</w:t>
      </w:r>
    </w:p>
    <w:p w:rsidR="00DA72F6" w:rsidRPr="00760409" w:rsidRDefault="00DD0CD5" w:rsidP="00760409">
      <w:pPr>
        <w:pStyle w:val="a7"/>
        <w:numPr>
          <w:ilvl w:val="1"/>
          <w:numId w:val="14"/>
        </w:numPr>
        <w:kinsoku w:val="0"/>
        <w:autoSpaceDE w:val="0"/>
        <w:autoSpaceDN w:val="0"/>
        <w:adjustRightInd w:val="0"/>
        <w:snapToGrid w:val="0"/>
        <w:spacing w:line="480" w:lineRule="atLeast"/>
        <w:ind w:leftChars="0" w:left="1417" w:hanging="707"/>
        <w:jc w:val="both"/>
        <w:rPr>
          <w:rFonts w:ascii="標楷體" w:eastAsia="標楷體" w:hAnsi="標楷體"/>
          <w:color w:val="000000"/>
          <w:kern w:val="0"/>
          <w:sz w:val="32"/>
          <w:szCs w:val="32"/>
          <w:shd w:val="clear" w:color="auto" w:fill="FFFFFF"/>
        </w:rPr>
      </w:pPr>
      <w:r w:rsidRPr="00760409">
        <w:rPr>
          <w:rFonts w:ascii="標楷體" w:eastAsia="標楷體" w:hAnsi="標楷體" w:hint="eastAsia"/>
          <w:color w:val="000000"/>
          <w:kern w:val="0"/>
          <w:sz w:val="32"/>
          <w:szCs w:val="32"/>
          <w:shd w:val="clear" w:color="auto" w:fill="FFFFFF"/>
        </w:rPr>
        <w:t>該府</w:t>
      </w:r>
      <w:r w:rsidR="00DA72F6" w:rsidRPr="00760409">
        <w:rPr>
          <w:rFonts w:ascii="標楷體" w:eastAsia="標楷體" w:hAnsi="標楷體" w:hint="eastAsia"/>
          <w:color w:val="000000"/>
          <w:kern w:val="0"/>
          <w:sz w:val="32"/>
          <w:szCs w:val="32"/>
          <w:shd w:val="clear" w:color="auto" w:fill="FFFFFF"/>
        </w:rPr>
        <w:t>為嚴格控管各項列管計畫執行進度，督導各計畫主辦單位順利完成計畫之執行，並協助其解決執行過程中之困難問題，每半年召開計畫督導會議；對於進度嚴重落後工程或視實際需要得另行召開會議檢討。</w:t>
      </w:r>
    </w:p>
    <w:p w:rsidR="00DA72F6" w:rsidRPr="00DA72F6" w:rsidRDefault="00DA72F6" w:rsidP="00760409">
      <w:pPr>
        <w:pStyle w:val="a7"/>
        <w:numPr>
          <w:ilvl w:val="1"/>
          <w:numId w:val="14"/>
        </w:numPr>
        <w:kinsoku w:val="0"/>
        <w:autoSpaceDE w:val="0"/>
        <w:autoSpaceDN w:val="0"/>
        <w:adjustRightInd w:val="0"/>
        <w:snapToGrid w:val="0"/>
        <w:spacing w:line="480" w:lineRule="atLeast"/>
        <w:ind w:leftChars="0" w:hanging="677"/>
        <w:jc w:val="both"/>
        <w:rPr>
          <w:rFonts w:ascii="標楷體" w:eastAsia="標楷體" w:hAnsi="標楷體"/>
          <w:color w:val="000000"/>
          <w:kern w:val="0"/>
          <w:sz w:val="32"/>
          <w:szCs w:val="32"/>
          <w:shd w:val="clear" w:color="auto" w:fill="FFFFFF"/>
        </w:rPr>
      </w:pPr>
      <w:r w:rsidRPr="00DA72F6">
        <w:rPr>
          <w:rFonts w:ascii="標楷體" w:eastAsia="標楷體" w:hAnsi="標楷體" w:hint="eastAsia"/>
          <w:color w:val="000000"/>
          <w:kern w:val="0"/>
          <w:sz w:val="32"/>
          <w:szCs w:val="32"/>
          <w:shd w:val="clear" w:color="auto" w:fill="FFFFFF"/>
        </w:rPr>
        <w:t>縣府亦訂有「金門縣政府暨所屬各級行政機關、公立學校及公營事業公共工程品質管理作業要點」據以內部管控。</w:t>
      </w:r>
    </w:p>
    <w:p w:rsidR="00DA72F6" w:rsidRPr="00DA72F6" w:rsidRDefault="00DA72F6" w:rsidP="00DA72F6">
      <w:pPr>
        <w:snapToGrid w:val="0"/>
        <w:spacing w:beforeLines="100" w:before="360" w:line="480" w:lineRule="atLeast"/>
        <w:jc w:val="both"/>
        <w:rPr>
          <w:rFonts w:ascii="標楷體" w:eastAsia="標楷體" w:hAnsi="標楷體"/>
          <w:b/>
          <w:sz w:val="36"/>
          <w:szCs w:val="36"/>
        </w:rPr>
      </w:pPr>
      <w:r w:rsidRPr="00DA72F6">
        <w:rPr>
          <w:rFonts w:ascii="標楷體" w:eastAsia="標楷體" w:hAnsi="標楷體" w:hint="eastAsia"/>
          <w:b/>
          <w:sz w:val="36"/>
          <w:szCs w:val="36"/>
        </w:rPr>
        <w:lastRenderedPageBreak/>
        <w:t>伍</w:t>
      </w:r>
      <w:r w:rsidRPr="00DA72F6">
        <w:rPr>
          <w:rFonts w:ascii="標楷體" w:eastAsia="標楷體" w:hAnsi="標楷體"/>
          <w:b/>
          <w:sz w:val="36"/>
          <w:szCs w:val="36"/>
        </w:rPr>
        <w:t>、</w:t>
      </w:r>
      <w:r w:rsidRPr="00760409">
        <w:rPr>
          <w:rFonts w:ascii="標楷體" w:eastAsia="標楷體" w:hAnsi="標楷體"/>
          <w:b/>
          <w:color w:val="000000"/>
          <w:sz w:val="36"/>
          <w:szCs w:val="36"/>
          <w:shd w:val="clear" w:color="auto" w:fill="FFFFFF"/>
        </w:rPr>
        <w:t>計畫</w:t>
      </w:r>
      <w:r w:rsidRPr="00DA72F6">
        <w:rPr>
          <w:rFonts w:ascii="標楷體" w:eastAsia="標楷體" w:hAnsi="標楷體"/>
          <w:b/>
          <w:sz w:val="36"/>
          <w:szCs w:val="36"/>
        </w:rPr>
        <w:t>執行效益</w:t>
      </w:r>
    </w:p>
    <w:p w:rsidR="00DA72F6" w:rsidRPr="00DA72F6" w:rsidRDefault="00A07BA0" w:rsidP="00A07BA0">
      <w:pPr>
        <w:kinsoku w:val="0"/>
        <w:autoSpaceDE w:val="0"/>
        <w:autoSpaceDN w:val="0"/>
        <w:adjustRightInd w:val="0"/>
        <w:snapToGrid w:val="0"/>
        <w:spacing w:line="480" w:lineRule="atLeast"/>
        <w:ind w:leftChars="119" w:left="993" w:hangingChars="221" w:hanging="707"/>
        <w:jc w:val="both"/>
        <w:rPr>
          <w:rFonts w:ascii="標楷體" w:eastAsia="標楷體" w:hAnsi="標楷體"/>
          <w:color w:val="000000"/>
          <w:kern w:val="0"/>
          <w:sz w:val="32"/>
          <w:szCs w:val="32"/>
          <w:shd w:val="clear" w:color="auto" w:fill="FFFFFF"/>
        </w:rPr>
      </w:pPr>
      <w:r>
        <w:rPr>
          <w:rFonts w:ascii="標楷體" w:eastAsia="標楷體" w:hAnsi="標楷體" w:cs="標楷體" w:hint="eastAsia"/>
          <w:color w:val="000000"/>
          <w:kern w:val="0"/>
          <w:sz w:val="32"/>
          <w:szCs w:val="32"/>
        </w:rPr>
        <w:t>一、</w:t>
      </w:r>
      <w:proofErr w:type="gramStart"/>
      <w:r w:rsidR="00DD0CD5">
        <w:rPr>
          <w:rFonts w:ascii="標楷體" w:eastAsia="標楷體" w:hAnsi="標楷體" w:cs="標楷體" w:hint="eastAsia"/>
          <w:color w:val="000000"/>
          <w:kern w:val="0"/>
          <w:sz w:val="32"/>
          <w:szCs w:val="32"/>
        </w:rPr>
        <w:t>提供</w:t>
      </w:r>
      <w:r w:rsidR="00DA72F6" w:rsidRPr="00DA72F6">
        <w:rPr>
          <w:rFonts w:ascii="標楷體" w:eastAsia="標楷體" w:hAnsi="標楷體" w:cs="標楷體" w:hint="eastAsia"/>
          <w:color w:val="000000"/>
          <w:kern w:val="0"/>
          <w:sz w:val="32"/>
          <w:szCs w:val="32"/>
        </w:rPr>
        <w:t>區排</w:t>
      </w:r>
      <w:r w:rsidR="00DA72F6" w:rsidRPr="00DA72F6">
        <w:rPr>
          <w:rFonts w:ascii="標楷體" w:eastAsia="標楷體" w:hAnsi="標楷體" w:hint="eastAsia"/>
          <w:color w:val="000000"/>
          <w:kern w:val="0"/>
          <w:sz w:val="32"/>
          <w:szCs w:val="32"/>
          <w:shd w:val="clear" w:color="auto" w:fill="FFFFFF"/>
        </w:rPr>
        <w:t>設置</w:t>
      </w:r>
      <w:proofErr w:type="gramEnd"/>
      <w:r w:rsidR="00DA72F6" w:rsidRPr="00DA72F6">
        <w:rPr>
          <w:rFonts w:ascii="標楷體" w:eastAsia="標楷體" w:hAnsi="標楷體" w:hint="eastAsia"/>
          <w:color w:val="000000"/>
          <w:kern w:val="0"/>
          <w:sz w:val="32"/>
          <w:szCs w:val="32"/>
          <w:shd w:val="clear" w:color="auto" w:fill="FFFFFF"/>
        </w:rPr>
        <w:t>小型攔水設施，攔蓄</w:t>
      </w:r>
      <w:r w:rsidR="005E6B6F">
        <w:rPr>
          <w:rFonts w:ascii="標楷體" w:eastAsia="標楷體" w:hAnsi="標楷體" w:hint="eastAsia"/>
          <w:color w:val="000000"/>
          <w:kern w:val="0"/>
          <w:sz w:val="32"/>
          <w:szCs w:val="32"/>
          <w:shd w:val="clear" w:color="auto" w:fill="FFFFFF"/>
        </w:rPr>
        <w:t>地面</w:t>
      </w:r>
      <w:r w:rsidR="00DA72F6" w:rsidRPr="00DA72F6">
        <w:rPr>
          <w:rFonts w:ascii="標楷體" w:eastAsia="標楷體" w:hAnsi="標楷體" w:hint="eastAsia"/>
          <w:color w:val="000000"/>
          <w:kern w:val="0"/>
          <w:sz w:val="32"/>
          <w:szCs w:val="32"/>
          <w:shd w:val="clear" w:color="auto" w:fill="FFFFFF"/>
        </w:rPr>
        <w:t>水供農業灌溉使用，</w:t>
      </w:r>
      <w:r w:rsidR="005E6B6F">
        <w:rPr>
          <w:rFonts w:ascii="標楷體" w:eastAsia="標楷體" w:hAnsi="標楷體" w:hint="eastAsia"/>
          <w:color w:val="000000"/>
          <w:kern w:val="0"/>
          <w:sz w:val="32"/>
          <w:szCs w:val="32"/>
          <w:shd w:val="clear" w:color="auto" w:fill="FFFFFF"/>
        </w:rPr>
        <w:t>提高</w:t>
      </w:r>
      <w:r w:rsidR="00DA72F6" w:rsidRPr="00DA72F6">
        <w:rPr>
          <w:rFonts w:ascii="標楷體" w:eastAsia="標楷體" w:hAnsi="標楷體" w:hint="eastAsia"/>
          <w:color w:val="000000"/>
          <w:kern w:val="0"/>
          <w:sz w:val="32"/>
          <w:szCs w:val="32"/>
          <w:shd w:val="clear" w:color="auto" w:fill="FFFFFF"/>
        </w:rPr>
        <w:t>金門地區雨水使用</w:t>
      </w:r>
      <w:r w:rsidR="005E6B6F">
        <w:rPr>
          <w:rFonts w:ascii="標楷體" w:eastAsia="標楷體" w:hAnsi="標楷體" w:hint="eastAsia"/>
          <w:color w:val="000000"/>
          <w:kern w:val="0"/>
          <w:sz w:val="32"/>
          <w:szCs w:val="32"/>
          <w:shd w:val="clear" w:color="auto" w:fill="FFFFFF"/>
        </w:rPr>
        <w:t>效率</w:t>
      </w:r>
      <w:r w:rsidR="00DA72F6" w:rsidRPr="00DA72F6">
        <w:rPr>
          <w:rFonts w:ascii="標楷體" w:eastAsia="標楷體" w:hAnsi="標楷體" w:hint="eastAsia"/>
          <w:color w:val="000000"/>
          <w:kern w:val="0"/>
          <w:sz w:val="32"/>
          <w:szCs w:val="32"/>
          <w:shd w:val="clear" w:color="auto" w:fill="FFFFFF"/>
        </w:rPr>
        <w:t>，改善農業用水環境。</w:t>
      </w:r>
    </w:p>
    <w:p w:rsidR="00DA72F6" w:rsidRPr="00DA72F6" w:rsidRDefault="00A07BA0" w:rsidP="00760409">
      <w:pPr>
        <w:kinsoku w:val="0"/>
        <w:autoSpaceDE w:val="0"/>
        <w:autoSpaceDN w:val="0"/>
        <w:adjustRightInd w:val="0"/>
        <w:snapToGrid w:val="0"/>
        <w:spacing w:line="480" w:lineRule="atLeast"/>
        <w:ind w:leftChars="119" w:left="993" w:hangingChars="221" w:hanging="707"/>
        <w:jc w:val="both"/>
        <w:rPr>
          <w:rFonts w:ascii="標楷體" w:eastAsia="標楷體" w:hAnsi="標楷體" w:cs="標楷體"/>
          <w:bCs/>
          <w:color w:val="000000"/>
          <w:kern w:val="0"/>
          <w:sz w:val="32"/>
          <w:szCs w:val="32"/>
        </w:rPr>
      </w:pPr>
      <w:r>
        <w:rPr>
          <w:rFonts w:ascii="標楷體" w:eastAsia="標楷體" w:hAnsi="標楷體" w:hint="eastAsia"/>
          <w:color w:val="000000"/>
          <w:kern w:val="0"/>
          <w:sz w:val="32"/>
          <w:szCs w:val="32"/>
          <w:shd w:val="clear" w:color="auto" w:fill="FFFFFF"/>
        </w:rPr>
        <w:t>二、</w:t>
      </w:r>
      <w:r w:rsidR="00DA72F6" w:rsidRPr="00DA72F6">
        <w:rPr>
          <w:rFonts w:ascii="標楷體" w:eastAsia="標楷體" w:hAnsi="標楷體" w:hint="eastAsia"/>
          <w:color w:val="000000"/>
          <w:kern w:val="0"/>
          <w:sz w:val="32"/>
          <w:szCs w:val="32"/>
          <w:shd w:val="clear" w:color="auto" w:fill="FFFFFF"/>
        </w:rPr>
        <w:t>「金西</w:t>
      </w:r>
      <w:r w:rsidR="00DA72F6" w:rsidRPr="00DA72F6">
        <w:rPr>
          <w:rFonts w:ascii="標楷體" w:eastAsia="標楷體" w:hAnsi="標楷體" w:cs="標楷體" w:hint="eastAsia"/>
          <w:color w:val="000000"/>
          <w:kern w:val="0"/>
          <w:sz w:val="32"/>
          <w:szCs w:val="32"/>
        </w:rPr>
        <w:t>地區區域排水</w:t>
      </w:r>
      <w:r w:rsidR="00DA72F6" w:rsidRPr="00760409">
        <w:rPr>
          <w:rFonts w:ascii="標楷體" w:eastAsia="標楷體" w:hAnsi="標楷體" w:hint="eastAsia"/>
          <w:color w:val="000000"/>
          <w:kern w:val="0"/>
          <w:sz w:val="32"/>
          <w:szCs w:val="32"/>
          <w:shd w:val="clear" w:color="auto" w:fill="FFFFFF"/>
        </w:rPr>
        <w:t>小型</w:t>
      </w:r>
      <w:r w:rsidR="00DA72F6" w:rsidRPr="00DA72F6">
        <w:rPr>
          <w:rFonts w:ascii="標楷體" w:eastAsia="標楷體" w:hAnsi="標楷體" w:cs="標楷體" w:hint="eastAsia"/>
          <w:color w:val="000000"/>
          <w:kern w:val="0"/>
          <w:sz w:val="32"/>
          <w:szCs w:val="32"/>
        </w:rPr>
        <w:t>攔蓄水設施工程」、「</w:t>
      </w:r>
      <w:proofErr w:type="gramStart"/>
      <w:r w:rsidR="00DA72F6" w:rsidRPr="00DA72F6">
        <w:rPr>
          <w:rFonts w:ascii="標楷體" w:eastAsia="標楷體" w:hAnsi="標楷體" w:cs="標楷體" w:hint="eastAsia"/>
          <w:color w:val="000000"/>
          <w:kern w:val="0"/>
          <w:sz w:val="32"/>
          <w:szCs w:val="32"/>
        </w:rPr>
        <w:t>浦邊區排小型</w:t>
      </w:r>
      <w:proofErr w:type="gramEnd"/>
      <w:r w:rsidR="00DA72F6" w:rsidRPr="00DA72F6">
        <w:rPr>
          <w:rFonts w:ascii="標楷體" w:eastAsia="標楷體" w:hAnsi="標楷體" w:cs="標楷體" w:hint="eastAsia"/>
          <w:color w:val="000000"/>
          <w:kern w:val="0"/>
          <w:sz w:val="32"/>
          <w:szCs w:val="32"/>
        </w:rPr>
        <w:t>攔蓄水設施工程」</w:t>
      </w:r>
      <w:r w:rsidR="00CB0AA6">
        <w:rPr>
          <w:rFonts w:ascii="標楷體" w:eastAsia="標楷體" w:hAnsi="標楷體" w:cs="標楷體" w:hint="eastAsia"/>
          <w:color w:val="000000"/>
          <w:kern w:val="0"/>
          <w:sz w:val="32"/>
          <w:szCs w:val="32"/>
        </w:rPr>
        <w:t>及「西湖區域小型攔蓄水設施</w:t>
      </w:r>
      <w:r w:rsidR="001A1538">
        <w:rPr>
          <w:rFonts w:ascii="標楷體" w:eastAsia="標楷體" w:hAnsi="標楷體" w:cs="標楷體" w:hint="eastAsia"/>
          <w:color w:val="000000"/>
          <w:kern w:val="0"/>
          <w:sz w:val="32"/>
          <w:szCs w:val="32"/>
        </w:rPr>
        <w:t>工程</w:t>
      </w:r>
      <w:r w:rsidR="00CB0AA6">
        <w:rPr>
          <w:rFonts w:ascii="標楷體" w:eastAsia="標楷體" w:hAnsi="標楷體" w:cs="標楷體" w:hint="eastAsia"/>
          <w:color w:val="000000"/>
          <w:kern w:val="0"/>
          <w:sz w:val="32"/>
          <w:szCs w:val="32"/>
        </w:rPr>
        <w:t>」等</w:t>
      </w:r>
      <w:r w:rsidR="00CB0AA6">
        <w:rPr>
          <w:rFonts w:ascii="標楷體" w:eastAsia="標楷體" w:hAnsi="標楷體" w:hint="eastAsia"/>
          <w:color w:val="000000"/>
          <w:sz w:val="32"/>
          <w:szCs w:val="32"/>
        </w:rPr>
        <w:t>3件</w:t>
      </w:r>
      <w:r w:rsidR="00DA72F6" w:rsidRPr="00DA72F6">
        <w:rPr>
          <w:rFonts w:ascii="標楷體" w:eastAsia="標楷體" w:hAnsi="標楷體" w:cs="標楷體" w:hint="eastAsia"/>
          <w:color w:val="000000"/>
          <w:kern w:val="0"/>
          <w:sz w:val="32"/>
          <w:szCs w:val="32"/>
        </w:rPr>
        <w:t>，計畫完成可增加約10,000噸蓄水量。</w:t>
      </w:r>
    </w:p>
    <w:p w:rsidR="00DA72F6" w:rsidRPr="00DA72F6" w:rsidRDefault="00DA72F6" w:rsidP="00DA72F6">
      <w:pPr>
        <w:snapToGrid w:val="0"/>
        <w:spacing w:beforeLines="100" w:before="360" w:line="480" w:lineRule="atLeast"/>
        <w:jc w:val="both"/>
        <w:rPr>
          <w:rFonts w:ascii="標楷體" w:eastAsia="標楷體" w:hAnsi="標楷體"/>
          <w:b/>
          <w:sz w:val="36"/>
          <w:szCs w:val="36"/>
        </w:rPr>
      </w:pPr>
      <w:r w:rsidRPr="00DA72F6">
        <w:rPr>
          <w:rFonts w:ascii="標楷體" w:eastAsia="標楷體" w:hAnsi="標楷體" w:hint="eastAsia"/>
          <w:b/>
          <w:color w:val="000000"/>
          <w:sz w:val="36"/>
          <w:szCs w:val="36"/>
        </w:rPr>
        <w:t>陸</w:t>
      </w:r>
      <w:r w:rsidRPr="00DA72F6">
        <w:rPr>
          <w:rFonts w:ascii="標楷體" w:eastAsia="標楷體" w:hAnsi="標楷體"/>
          <w:b/>
          <w:sz w:val="36"/>
          <w:szCs w:val="36"/>
        </w:rPr>
        <w:t>、</w:t>
      </w:r>
      <w:r w:rsidRPr="00DA72F6">
        <w:rPr>
          <w:rFonts w:ascii="標楷體" w:eastAsia="標楷體" w:hAnsi="標楷體" w:hint="eastAsia"/>
          <w:b/>
          <w:sz w:val="36"/>
          <w:szCs w:val="36"/>
        </w:rPr>
        <w:t>綜合</w:t>
      </w:r>
      <w:r w:rsidRPr="00DA72F6">
        <w:rPr>
          <w:rFonts w:ascii="標楷體" w:eastAsia="標楷體" w:hAnsi="標楷體"/>
          <w:b/>
          <w:sz w:val="36"/>
          <w:szCs w:val="36"/>
        </w:rPr>
        <w:t>查核意見</w:t>
      </w:r>
    </w:p>
    <w:p w:rsidR="00DA72F6" w:rsidRPr="00DA72F6" w:rsidRDefault="00DA72F6" w:rsidP="0018182B">
      <w:pPr>
        <w:snapToGrid w:val="0"/>
        <w:spacing w:line="520" w:lineRule="exact"/>
        <w:ind w:leftChars="86" w:left="840" w:hangingChars="198" w:hanging="634"/>
        <w:jc w:val="both"/>
        <w:rPr>
          <w:rFonts w:ascii="標楷體" w:eastAsia="標楷體" w:hAnsi="標楷體"/>
          <w:sz w:val="32"/>
          <w:szCs w:val="32"/>
        </w:rPr>
      </w:pPr>
      <w:r w:rsidRPr="00DA72F6">
        <w:rPr>
          <w:rFonts w:ascii="標楷體" w:eastAsia="標楷體" w:hAnsi="標楷體" w:hint="eastAsia"/>
          <w:sz w:val="32"/>
          <w:szCs w:val="32"/>
        </w:rPr>
        <w:t>一、各計畫歷年已執行完成之工程，請</w:t>
      </w:r>
      <w:r w:rsidRPr="00DA72F6">
        <w:rPr>
          <w:rFonts w:ascii="標楷體" w:eastAsia="標楷體" w:hAnsi="標楷體" w:hint="eastAsia"/>
          <w:color w:val="000000"/>
          <w:sz w:val="32"/>
          <w:szCs w:val="32"/>
        </w:rPr>
        <w:t>金門縣</w:t>
      </w:r>
      <w:r w:rsidRPr="00DA72F6">
        <w:rPr>
          <w:rFonts w:ascii="標楷體" w:eastAsia="標楷體" w:hAnsi="標楷體" w:hint="eastAsia"/>
          <w:sz w:val="32"/>
          <w:szCs w:val="32"/>
        </w:rPr>
        <w:t>政府善盡維護及管理工作，以發揮其效益，避免發生閒置情形。</w:t>
      </w:r>
    </w:p>
    <w:p w:rsidR="00DA72F6" w:rsidRDefault="00DA72F6" w:rsidP="00760409">
      <w:pPr>
        <w:snapToGrid w:val="0"/>
        <w:spacing w:line="520" w:lineRule="exact"/>
        <w:ind w:leftChars="86" w:left="840" w:hangingChars="198" w:hanging="634"/>
        <w:jc w:val="both"/>
        <w:rPr>
          <w:rFonts w:ascii="標楷體" w:eastAsia="標楷體" w:hAnsi="標楷體" w:cs="新細明體"/>
          <w:kern w:val="0"/>
          <w:sz w:val="32"/>
          <w:szCs w:val="32"/>
        </w:rPr>
      </w:pPr>
      <w:r>
        <w:rPr>
          <w:rFonts w:ascii="標楷體" w:eastAsia="標楷體" w:hAnsi="標楷體" w:hint="eastAsia"/>
          <w:sz w:val="32"/>
          <w:szCs w:val="32"/>
        </w:rPr>
        <w:t>二、</w:t>
      </w:r>
      <w:r w:rsidRPr="00DA72F6">
        <w:rPr>
          <w:rFonts w:ascii="標楷體" w:eastAsia="標楷體" w:hAnsi="標楷體" w:cs="新細明體" w:hint="eastAsia"/>
          <w:kern w:val="0"/>
          <w:sz w:val="32"/>
          <w:szCs w:val="32"/>
        </w:rPr>
        <w:t>請金門縣政府確實依「離島建設基金補助計畫」管考作業要點、經濟部水利署辦理離島建設基金補助計畫執行要點及金門縣政府暨所屬各級行政機關、公立學校及公營事業公共工程品質管理作業要點規定辦理。</w:t>
      </w:r>
    </w:p>
    <w:p w:rsidR="005C14AD" w:rsidRDefault="005C14AD" w:rsidP="005C14AD">
      <w:pPr>
        <w:spacing w:line="520" w:lineRule="exact"/>
        <w:ind w:leftChars="58" w:left="705" w:hangingChars="177" w:hanging="566"/>
        <w:rPr>
          <w:rFonts w:ascii="標楷體" w:eastAsia="標楷體" w:hAnsi="標楷體" w:cs="新細明體"/>
          <w:kern w:val="0"/>
          <w:sz w:val="32"/>
          <w:szCs w:val="32"/>
        </w:rPr>
      </w:pPr>
    </w:p>
    <w:p w:rsidR="005C14AD" w:rsidRDefault="005C14AD" w:rsidP="005C14AD">
      <w:pPr>
        <w:spacing w:line="520" w:lineRule="exact"/>
        <w:ind w:leftChars="58" w:left="705" w:hangingChars="177" w:hanging="566"/>
        <w:rPr>
          <w:rFonts w:ascii="標楷體" w:eastAsia="標楷體" w:hAnsi="標楷體" w:cs="新細明體"/>
          <w:kern w:val="0"/>
          <w:sz w:val="32"/>
          <w:szCs w:val="32"/>
        </w:rPr>
      </w:pPr>
    </w:p>
    <w:p w:rsidR="005C14AD" w:rsidRDefault="005C14AD" w:rsidP="005C14AD">
      <w:pPr>
        <w:spacing w:line="520" w:lineRule="exact"/>
        <w:ind w:leftChars="58" w:left="705" w:hangingChars="177" w:hanging="566"/>
        <w:rPr>
          <w:rFonts w:ascii="標楷體" w:eastAsia="標楷體" w:hAnsi="標楷體" w:cs="新細明體"/>
          <w:kern w:val="0"/>
          <w:sz w:val="32"/>
          <w:szCs w:val="32"/>
        </w:rPr>
      </w:pPr>
    </w:p>
    <w:p w:rsidR="006E4DE5" w:rsidRDefault="006E4DE5" w:rsidP="005C14AD">
      <w:pPr>
        <w:spacing w:line="520" w:lineRule="exact"/>
        <w:ind w:leftChars="58" w:left="705" w:hangingChars="177" w:hanging="566"/>
        <w:rPr>
          <w:rFonts w:ascii="標楷體" w:eastAsia="標楷體" w:hAnsi="標楷體" w:cs="新細明體"/>
          <w:kern w:val="0"/>
          <w:sz w:val="32"/>
          <w:szCs w:val="32"/>
        </w:rPr>
      </w:pPr>
    </w:p>
    <w:p w:rsidR="005C14AD" w:rsidRDefault="005C14AD" w:rsidP="005C14AD">
      <w:pPr>
        <w:spacing w:line="520" w:lineRule="exact"/>
        <w:ind w:leftChars="58" w:left="705" w:hangingChars="177" w:hanging="566"/>
        <w:rPr>
          <w:rFonts w:ascii="標楷體" w:eastAsia="標楷體" w:hAnsi="標楷體" w:cs="新細明體"/>
          <w:kern w:val="0"/>
          <w:sz w:val="32"/>
          <w:szCs w:val="32"/>
        </w:rPr>
      </w:pPr>
    </w:p>
    <w:p w:rsidR="005C14AD" w:rsidRDefault="005C14AD" w:rsidP="005C14AD">
      <w:pPr>
        <w:spacing w:line="520" w:lineRule="exact"/>
        <w:ind w:leftChars="58" w:left="705" w:hangingChars="177" w:hanging="566"/>
        <w:rPr>
          <w:rFonts w:ascii="標楷體" w:eastAsia="標楷體" w:hAnsi="標楷體" w:cs="新細明體"/>
          <w:kern w:val="0"/>
          <w:sz w:val="32"/>
          <w:szCs w:val="32"/>
        </w:rPr>
      </w:pPr>
    </w:p>
    <w:p w:rsidR="005C14AD" w:rsidRDefault="005C14AD" w:rsidP="005C14AD">
      <w:pPr>
        <w:spacing w:line="520" w:lineRule="exact"/>
        <w:ind w:leftChars="58" w:left="705" w:hangingChars="177" w:hanging="566"/>
        <w:rPr>
          <w:rFonts w:ascii="標楷體" w:eastAsia="標楷體" w:hAnsi="標楷體" w:cs="新細明體"/>
          <w:kern w:val="0"/>
          <w:sz w:val="32"/>
          <w:szCs w:val="32"/>
        </w:rPr>
      </w:pPr>
    </w:p>
    <w:p w:rsidR="005C14AD" w:rsidRPr="00DA72F6" w:rsidRDefault="005C14AD" w:rsidP="005C14AD">
      <w:pPr>
        <w:spacing w:line="520" w:lineRule="exact"/>
        <w:ind w:leftChars="58" w:left="564" w:hangingChars="177" w:hanging="425"/>
        <w:rPr>
          <w:rFonts w:ascii="新細明體" w:hAnsi="新細明體" w:cs="新細明體"/>
          <w:kern w:val="0"/>
        </w:rPr>
      </w:pPr>
    </w:p>
    <w:p w:rsidR="00D4638D" w:rsidRDefault="00A07BA0" w:rsidP="00D4638D">
      <w:pPr>
        <w:spacing w:line="600" w:lineRule="exact"/>
        <w:jc w:val="both"/>
        <w:rPr>
          <w:rFonts w:ascii="標楷體" w:eastAsia="標楷體" w:hAnsi="標楷體"/>
          <w:sz w:val="32"/>
          <w:szCs w:val="32"/>
        </w:rPr>
      </w:pPr>
      <w:r>
        <w:rPr>
          <w:rFonts w:ascii="標楷體" w:eastAsia="標楷體" w:hAnsi="標楷體" w:hint="eastAsia"/>
          <w:sz w:val="32"/>
          <w:szCs w:val="32"/>
        </w:rPr>
        <w:t>查</w:t>
      </w:r>
      <w:r w:rsidR="00D4638D" w:rsidRPr="00D4638D">
        <w:rPr>
          <w:rFonts w:ascii="標楷體" w:eastAsia="標楷體" w:hAnsi="標楷體"/>
          <w:sz w:val="32"/>
          <w:szCs w:val="32"/>
        </w:rPr>
        <w:t>核人員：</w:t>
      </w:r>
    </w:p>
    <w:p w:rsidR="00E22B02" w:rsidRPr="00D4638D" w:rsidRDefault="00E22B02" w:rsidP="00D4638D">
      <w:pPr>
        <w:spacing w:line="600" w:lineRule="exact"/>
        <w:jc w:val="both"/>
        <w:rPr>
          <w:rFonts w:ascii="標楷體" w:eastAsia="標楷體" w:hAnsi="標楷體"/>
          <w:sz w:val="32"/>
          <w:szCs w:val="32"/>
        </w:rPr>
      </w:pPr>
      <w:r>
        <w:rPr>
          <w:rFonts w:ascii="標楷體" w:eastAsia="標楷體" w:hAnsi="標楷體" w:hint="eastAsia"/>
          <w:sz w:val="32"/>
          <w:szCs w:val="32"/>
        </w:rPr>
        <w:t xml:space="preserve">          主計室：</w:t>
      </w:r>
      <w:r w:rsidRPr="00E22B02">
        <w:rPr>
          <w:rFonts w:ascii="標楷體" w:eastAsia="標楷體" w:hAnsi="標楷體" w:hint="eastAsia"/>
          <w:sz w:val="32"/>
          <w:szCs w:val="32"/>
          <w:u w:val="single"/>
        </w:rPr>
        <w:t>鄭素惠、林秋雲</w:t>
      </w:r>
      <w:r>
        <w:rPr>
          <w:rFonts w:ascii="標楷體" w:eastAsia="標楷體" w:hAnsi="標楷體" w:hint="eastAsia"/>
          <w:sz w:val="32"/>
          <w:szCs w:val="32"/>
        </w:rPr>
        <w:t xml:space="preserve"> </w:t>
      </w:r>
    </w:p>
    <w:p w:rsidR="00D4638D" w:rsidRPr="00D4638D" w:rsidRDefault="00D4638D" w:rsidP="00D4638D">
      <w:pPr>
        <w:spacing w:line="600" w:lineRule="exact"/>
        <w:ind w:firstLineChars="500" w:firstLine="1600"/>
        <w:jc w:val="both"/>
        <w:rPr>
          <w:rFonts w:ascii="標楷體" w:eastAsia="標楷體" w:hAnsi="標楷體"/>
          <w:sz w:val="32"/>
          <w:szCs w:val="32"/>
        </w:rPr>
      </w:pPr>
      <w:r w:rsidRPr="00D4638D">
        <w:rPr>
          <w:rFonts w:ascii="標楷體" w:eastAsia="標楷體" w:hAnsi="標楷體"/>
          <w:sz w:val="32"/>
          <w:szCs w:val="32"/>
        </w:rPr>
        <w:t>水源經營組：</w:t>
      </w:r>
      <w:r>
        <w:rPr>
          <w:rFonts w:ascii="標楷體" w:eastAsia="標楷體" w:hAnsi="標楷體" w:hint="eastAsia"/>
          <w:sz w:val="32"/>
          <w:szCs w:val="32"/>
          <w:u w:val="single"/>
        </w:rPr>
        <w:t>吳明昆</w:t>
      </w:r>
      <w:r w:rsidRPr="00D4638D">
        <w:rPr>
          <w:rFonts w:ascii="標楷體" w:eastAsia="標楷體" w:hAnsi="標楷體" w:hint="eastAsia"/>
          <w:sz w:val="32"/>
          <w:szCs w:val="32"/>
          <w:u w:val="single"/>
        </w:rPr>
        <w:t>、</w:t>
      </w:r>
      <w:r w:rsidRPr="00D4638D">
        <w:rPr>
          <w:rFonts w:ascii="標楷體" w:eastAsia="標楷體" w:hAnsi="標楷體"/>
          <w:sz w:val="32"/>
          <w:szCs w:val="32"/>
          <w:u w:val="single"/>
        </w:rPr>
        <w:t>鍾秀琴</w:t>
      </w:r>
      <w:r w:rsidRPr="00D4638D">
        <w:rPr>
          <w:rFonts w:ascii="標楷體" w:eastAsia="標楷體" w:hAnsi="標楷體"/>
          <w:sz w:val="32"/>
          <w:szCs w:val="32"/>
        </w:rPr>
        <w:t xml:space="preserve"> </w:t>
      </w:r>
    </w:p>
    <w:p w:rsidR="00D4638D" w:rsidRPr="00D4638D" w:rsidRDefault="00D4638D" w:rsidP="00D4638D">
      <w:pPr>
        <w:spacing w:line="600" w:lineRule="exact"/>
        <w:ind w:firstLineChars="500" w:firstLine="1600"/>
        <w:jc w:val="both"/>
        <w:rPr>
          <w:rFonts w:ascii="標楷體" w:eastAsia="標楷體" w:hAnsi="標楷體"/>
          <w:sz w:val="32"/>
          <w:szCs w:val="32"/>
        </w:rPr>
      </w:pPr>
    </w:p>
    <w:p w:rsidR="003E1824" w:rsidRPr="003E1824" w:rsidRDefault="00D4638D" w:rsidP="00E22B02">
      <w:pPr>
        <w:spacing w:beforeLines="50" w:before="180" w:line="600" w:lineRule="exact"/>
        <w:jc w:val="both"/>
      </w:pPr>
      <w:r w:rsidRPr="00D4638D">
        <w:rPr>
          <w:rFonts w:ascii="標楷體" w:eastAsia="標楷體" w:hAnsi="標楷體"/>
          <w:sz w:val="32"/>
          <w:szCs w:val="32"/>
        </w:rPr>
        <w:t xml:space="preserve">查核日期：  </w:t>
      </w:r>
      <w:r w:rsidRPr="00D4638D">
        <w:rPr>
          <w:rFonts w:ascii="標楷體" w:eastAsia="標楷體" w:hAnsi="標楷體" w:hint="eastAsia"/>
          <w:sz w:val="32"/>
          <w:szCs w:val="32"/>
        </w:rPr>
        <w:t>10</w:t>
      </w:r>
      <w:r>
        <w:rPr>
          <w:rFonts w:ascii="標楷體" w:eastAsia="標楷體" w:hAnsi="標楷體" w:hint="eastAsia"/>
          <w:sz w:val="32"/>
          <w:szCs w:val="32"/>
        </w:rPr>
        <w:t>6</w:t>
      </w:r>
      <w:r w:rsidRPr="00D4638D">
        <w:rPr>
          <w:rFonts w:ascii="標楷體" w:eastAsia="標楷體" w:hAnsi="標楷體"/>
          <w:sz w:val="32"/>
          <w:szCs w:val="32"/>
        </w:rPr>
        <w:t xml:space="preserve"> 年 </w:t>
      </w:r>
      <w:r w:rsidRPr="00D4638D">
        <w:rPr>
          <w:rFonts w:ascii="標楷體" w:eastAsia="標楷體" w:hAnsi="標楷體" w:hint="eastAsia"/>
          <w:sz w:val="32"/>
          <w:szCs w:val="32"/>
        </w:rPr>
        <w:t>3</w:t>
      </w:r>
      <w:r w:rsidRPr="00D4638D">
        <w:rPr>
          <w:rFonts w:ascii="標楷體" w:eastAsia="標楷體" w:hAnsi="標楷體"/>
          <w:sz w:val="32"/>
          <w:szCs w:val="32"/>
        </w:rPr>
        <w:t>月</w:t>
      </w:r>
      <w:r>
        <w:rPr>
          <w:rFonts w:ascii="標楷體" w:eastAsia="標楷體" w:hAnsi="標楷體" w:hint="eastAsia"/>
          <w:sz w:val="32"/>
          <w:szCs w:val="32"/>
        </w:rPr>
        <w:t>28</w:t>
      </w:r>
      <w:r w:rsidRPr="00D4638D">
        <w:rPr>
          <w:rFonts w:ascii="標楷體" w:eastAsia="標楷體" w:hAnsi="標楷體"/>
          <w:sz w:val="32"/>
          <w:szCs w:val="32"/>
        </w:rPr>
        <w:t>日</w:t>
      </w:r>
    </w:p>
    <w:sectPr w:rsidR="003E1824" w:rsidRPr="003E1824" w:rsidSect="00760409">
      <w:footerReference w:type="default" r:id="rId9"/>
      <w:pgSz w:w="11906" w:h="16838"/>
      <w:pgMar w:top="1134" w:right="1418" w:bottom="1134"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00" w:rsidRDefault="00CA3600" w:rsidP="00B53B39">
      <w:r>
        <w:separator/>
      </w:r>
    </w:p>
  </w:endnote>
  <w:endnote w:type="continuationSeparator" w:id="0">
    <w:p w:rsidR="00CA3600" w:rsidRDefault="00CA3600" w:rsidP="00B5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39329"/>
      <w:docPartObj>
        <w:docPartGallery w:val="Page Numbers (Bottom of Page)"/>
        <w:docPartUnique/>
      </w:docPartObj>
    </w:sdtPr>
    <w:sdtEndPr/>
    <w:sdtContent>
      <w:p w:rsidR="006E4DE5" w:rsidRDefault="006E4DE5">
        <w:pPr>
          <w:pStyle w:val="a5"/>
          <w:jc w:val="center"/>
        </w:pPr>
        <w:r>
          <w:fldChar w:fldCharType="begin"/>
        </w:r>
        <w:r>
          <w:instrText>PAGE   \* MERGEFORMAT</w:instrText>
        </w:r>
        <w:r>
          <w:fldChar w:fldCharType="separate"/>
        </w:r>
        <w:r w:rsidR="00272F15" w:rsidRPr="00272F15">
          <w:rPr>
            <w:noProof/>
            <w:lang w:val="zh-TW"/>
          </w:rPr>
          <w:t>3</w:t>
        </w:r>
        <w:r>
          <w:fldChar w:fldCharType="end"/>
        </w:r>
      </w:p>
    </w:sdtContent>
  </w:sdt>
  <w:p w:rsidR="006E4DE5" w:rsidRDefault="006E4D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00" w:rsidRDefault="00CA3600" w:rsidP="00B53B39">
      <w:r>
        <w:separator/>
      </w:r>
    </w:p>
  </w:footnote>
  <w:footnote w:type="continuationSeparator" w:id="0">
    <w:p w:rsidR="00CA3600" w:rsidRDefault="00CA3600" w:rsidP="00B53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33E"/>
    <w:multiLevelType w:val="hybridMultilevel"/>
    <w:tmpl w:val="6346ED3A"/>
    <w:lvl w:ilvl="0" w:tplc="3F9E0482">
      <w:start w:val="1"/>
      <w:numFmt w:val="taiwaneseCountingThousand"/>
      <w:lvlText w:val="%1、"/>
      <w:lvlJc w:val="left"/>
      <w:pPr>
        <w:ind w:left="1035" w:hanging="720"/>
      </w:pPr>
      <w:rPr>
        <w:rFonts w:cs="Times New Roman"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nsid w:val="074D3D3B"/>
    <w:multiLevelType w:val="hybridMultilevel"/>
    <w:tmpl w:val="E17E2D16"/>
    <w:lvl w:ilvl="0" w:tplc="7EAC236C">
      <w:start w:val="1"/>
      <w:numFmt w:val="taiwaneseCountingThousand"/>
      <w:lvlText w:val="(%1)"/>
      <w:lvlJc w:val="left"/>
      <w:pPr>
        <w:ind w:left="1190" w:hanging="480"/>
      </w:pPr>
      <w:rPr>
        <w:rFonts w:hint="eastAsia"/>
      </w:rPr>
    </w:lvl>
    <w:lvl w:ilvl="1" w:tplc="7EAC236C">
      <w:start w:val="1"/>
      <w:numFmt w:val="taiwaneseCountingThousand"/>
      <w:lvlText w:val="(%2)"/>
      <w:lvlJc w:val="left"/>
      <w:pPr>
        <w:ind w:left="1670" w:hanging="480"/>
      </w:pPr>
      <w:rPr>
        <w:rFonts w:hint="eastAsia"/>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100C423D"/>
    <w:multiLevelType w:val="hybridMultilevel"/>
    <w:tmpl w:val="C898E5C8"/>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1A403D94"/>
    <w:multiLevelType w:val="hybridMultilevel"/>
    <w:tmpl w:val="20D4BF7A"/>
    <w:lvl w:ilvl="0" w:tplc="03F07B72">
      <w:start w:val="1"/>
      <w:numFmt w:val="decimal"/>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25795396"/>
    <w:multiLevelType w:val="hybridMultilevel"/>
    <w:tmpl w:val="E5BC0C60"/>
    <w:lvl w:ilvl="0" w:tplc="04090015">
      <w:start w:val="1"/>
      <w:numFmt w:val="taiwaneseCountingThousand"/>
      <w:lvlText w:val="%1、"/>
      <w:lvlJc w:val="left"/>
      <w:pPr>
        <w:ind w:left="480" w:hanging="480"/>
      </w:pPr>
    </w:lvl>
    <w:lvl w:ilvl="1" w:tplc="E7FE95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D31FAF"/>
    <w:multiLevelType w:val="hybridMultilevel"/>
    <w:tmpl w:val="13366B0A"/>
    <w:lvl w:ilvl="0" w:tplc="7102C5B4">
      <w:start w:val="2"/>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2FCA10A9"/>
    <w:multiLevelType w:val="hybridMultilevel"/>
    <w:tmpl w:val="242AE616"/>
    <w:lvl w:ilvl="0" w:tplc="5BEE14F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28702E"/>
    <w:multiLevelType w:val="hybridMultilevel"/>
    <w:tmpl w:val="B344EC8A"/>
    <w:lvl w:ilvl="0" w:tplc="EDF8E5B4">
      <w:start w:val="1"/>
      <w:numFmt w:val="taiwaneseCountingThousand"/>
      <w:lvlText w:val="(%1)"/>
      <w:lvlJc w:val="left"/>
      <w:pPr>
        <w:ind w:left="1395" w:hanging="765"/>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8">
    <w:nsid w:val="57C44E1A"/>
    <w:multiLevelType w:val="hybridMultilevel"/>
    <w:tmpl w:val="A17E0264"/>
    <w:lvl w:ilvl="0" w:tplc="55D670B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5B2D193B"/>
    <w:multiLevelType w:val="hybridMultilevel"/>
    <w:tmpl w:val="EA02D506"/>
    <w:lvl w:ilvl="0" w:tplc="7EAC236C">
      <w:start w:val="1"/>
      <w:numFmt w:val="taiwaneseCountingThousand"/>
      <w:lvlText w:val="(%1)"/>
      <w:lvlJc w:val="left"/>
      <w:pPr>
        <w:ind w:left="1049" w:hanging="480"/>
      </w:pPr>
      <w:rPr>
        <w:rFonts w:hint="eastAsia"/>
      </w:rPr>
    </w:lvl>
    <w:lvl w:ilvl="1" w:tplc="7EAC236C">
      <w:start w:val="1"/>
      <w:numFmt w:val="taiwaneseCountingThousand"/>
      <w:lvlText w:val="(%2)"/>
      <w:lvlJc w:val="left"/>
      <w:pPr>
        <w:ind w:left="1529" w:hanging="480"/>
      </w:pPr>
      <w:rPr>
        <w:rFonts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0">
    <w:nsid w:val="66477EF7"/>
    <w:multiLevelType w:val="hybridMultilevel"/>
    <w:tmpl w:val="7CA09EDC"/>
    <w:lvl w:ilvl="0" w:tplc="977CF828">
      <w:start w:val="1"/>
      <w:numFmt w:val="taiwaneseCountingThousand"/>
      <w:lvlText w:val="%1、"/>
      <w:lvlJc w:val="left"/>
      <w:pPr>
        <w:tabs>
          <w:tab w:val="num" w:pos="840"/>
        </w:tabs>
        <w:ind w:left="840" w:hanging="480"/>
      </w:pPr>
      <w:rPr>
        <w:rFonts w:hint="eastAsia"/>
        <w:color w:val="auto"/>
      </w:rPr>
    </w:lvl>
    <w:lvl w:ilvl="1" w:tplc="04090019" w:tentative="1">
      <w:start w:val="1"/>
      <w:numFmt w:val="ideographTraditional"/>
      <w:lvlText w:val="%2、"/>
      <w:lvlJc w:val="left"/>
      <w:pPr>
        <w:tabs>
          <w:tab w:val="num" w:pos="31"/>
        </w:tabs>
        <w:ind w:left="31" w:hanging="480"/>
      </w:pPr>
    </w:lvl>
    <w:lvl w:ilvl="2" w:tplc="0409001B" w:tentative="1">
      <w:start w:val="1"/>
      <w:numFmt w:val="lowerRoman"/>
      <w:lvlText w:val="%3."/>
      <w:lvlJc w:val="right"/>
      <w:pPr>
        <w:tabs>
          <w:tab w:val="num" w:pos="511"/>
        </w:tabs>
        <w:ind w:left="511" w:hanging="480"/>
      </w:pPr>
    </w:lvl>
    <w:lvl w:ilvl="3" w:tplc="0409000F" w:tentative="1">
      <w:start w:val="1"/>
      <w:numFmt w:val="decimal"/>
      <w:lvlText w:val="%4."/>
      <w:lvlJc w:val="left"/>
      <w:pPr>
        <w:tabs>
          <w:tab w:val="num" w:pos="991"/>
        </w:tabs>
        <w:ind w:left="991" w:hanging="480"/>
      </w:pPr>
    </w:lvl>
    <w:lvl w:ilvl="4" w:tplc="04090019" w:tentative="1">
      <w:start w:val="1"/>
      <w:numFmt w:val="ideographTraditional"/>
      <w:lvlText w:val="%5、"/>
      <w:lvlJc w:val="left"/>
      <w:pPr>
        <w:tabs>
          <w:tab w:val="num" w:pos="1471"/>
        </w:tabs>
        <w:ind w:left="1471" w:hanging="480"/>
      </w:pPr>
    </w:lvl>
    <w:lvl w:ilvl="5" w:tplc="0409001B" w:tentative="1">
      <w:start w:val="1"/>
      <w:numFmt w:val="lowerRoman"/>
      <w:lvlText w:val="%6."/>
      <w:lvlJc w:val="right"/>
      <w:pPr>
        <w:tabs>
          <w:tab w:val="num" w:pos="1951"/>
        </w:tabs>
        <w:ind w:left="1951" w:hanging="480"/>
      </w:pPr>
    </w:lvl>
    <w:lvl w:ilvl="6" w:tplc="0409000F" w:tentative="1">
      <w:start w:val="1"/>
      <w:numFmt w:val="decimal"/>
      <w:lvlText w:val="%7."/>
      <w:lvlJc w:val="left"/>
      <w:pPr>
        <w:tabs>
          <w:tab w:val="num" w:pos="2431"/>
        </w:tabs>
        <w:ind w:left="2431" w:hanging="480"/>
      </w:pPr>
    </w:lvl>
    <w:lvl w:ilvl="7" w:tplc="04090019" w:tentative="1">
      <w:start w:val="1"/>
      <w:numFmt w:val="ideographTraditional"/>
      <w:lvlText w:val="%8、"/>
      <w:lvlJc w:val="left"/>
      <w:pPr>
        <w:tabs>
          <w:tab w:val="num" w:pos="2911"/>
        </w:tabs>
        <w:ind w:left="2911" w:hanging="480"/>
      </w:pPr>
    </w:lvl>
    <w:lvl w:ilvl="8" w:tplc="0409001B" w:tentative="1">
      <w:start w:val="1"/>
      <w:numFmt w:val="lowerRoman"/>
      <w:lvlText w:val="%9."/>
      <w:lvlJc w:val="right"/>
      <w:pPr>
        <w:tabs>
          <w:tab w:val="num" w:pos="3391"/>
        </w:tabs>
        <w:ind w:left="3391" w:hanging="480"/>
      </w:pPr>
    </w:lvl>
  </w:abstractNum>
  <w:abstractNum w:abstractNumId="11">
    <w:nsid w:val="6C8871F0"/>
    <w:multiLevelType w:val="hybridMultilevel"/>
    <w:tmpl w:val="8E783B68"/>
    <w:lvl w:ilvl="0" w:tplc="DB5CEF4E">
      <w:start w:val="1"/>
      <w:numFmt w:val="taiwaneseCountingThousand"/>
      <w:lvlText w:val="(%1)"/>
      <w:lvlJc w:val="left"/>
      <w:pPr>
        <w:tabs>
          <w:tab w:val="num" w:pos="28"/>
        </w:tabs>
        <w:ind w:left="1588" w:hanging="720"/>
      </w:pPr>
      <w:rPr>
        <w:rFonts w:hint="default"/>
      </w:rPr>
    </w:lvl>
    <w:lvl w:ilvl="1" w:tplc="DFC63CFC">
      <w:start w:val="1"/>
      <w:numFmt w:val="taiwaneseCountingThousand"/>
      <w:lvlText w:val="%2、"/>
      <w:lvlJc w:val="left"/>
      <w:pPr>
        <w:tabs>
          <w:tab w:val="num" w:pos="988"/>
        </w:tabs>
        <w:ind w:left="988" w:hanging="480"/>
      </w:pPr>
      <w:rPr>
        <w:rFonts w:hint="eastAsia"/>
      </w:rPr>
    </w:lvl>
    <w:lvl w:ilvl="2" w:tplc="9908733E">
      <w:start w:val="1"/>
      <w:numFmt w:val="taiwaneseCountingThousand"/>
      <w:lvlText w:val="（%3）"/>
      <w:lvlJc w:val="left"/>
      <w:pPr>
        <w:tabs>
          <w:tab w:val="num" w:pos="2068"/>
        </w:tabs>
        <w:ind w:left="2068" w:hanging="1080"/>
      </w:pPr>
      <w:rPr>
        <w:rFonts w:hint="default"/>
      </w:r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12">
    <w:nsid w:val="74826D22"/>
    <w:multiLevelType w:val="hybridMultilevel"/>
    <w:tmpl w:val="E820D750"/>
    <w:lvl w:ilvl="0" w:tplc="467C8DA2">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887"/>
        </w:tabs>
        <w:ind w:left="887" w:hanging="480"/>
      </w:pPr>
    </w:lvl>
    <w:lvl w:ilvl="2" w:tplc="0409001B" w:tentative="1">
      <w:start w:val="1"/>
      <w:numFmt w:val="lowerRoman"/>
      <w:lvlText w:val="%3."/>
      <w:lvlJc w:val="right"/>
      <w:pPr>
        <w:tabs>
          <w:tab w:val="num" w:pos="1367"/>
        </w:tabs>
        <w:ind w:left="1367" w:hanging="480"/>
      </w:pPr>
    </w:lvl>
    <w:lvl w:ilvl="3" w:tplc="0409000F" w:tentative="1">
      <w:start w:val="1"/>
      <w:numFmt w:val="decimal"/>
      <w:lvlText w:val="%4."/>
      <w:lvlJc w:val="left"/>
      <w:pPr>
        <w:tabs>
          <w:tab w:val="num" w:pos="1847"/>
        </w:tabs>
        <w:ind w:left="1847" w:hanging="480"/>
      </w:pPr>
    </w:lvl>
    <w:lvl w:ilvl="4" w:tplc="04090019" w:tentative="1">
      <w:start w:val="1"/>
      <w:numFmt w:val="ideographTraditional"/>
      <w:lvlText w:val="%5、"/>
      <w:lvlJc w:val="left"/>
      <w:pPr>
        <w:tabs>
          <w:tab w:val="num" w:pos="2327"/>
        </w:tabs>
        <w:ind w:left="2327" w:hanging="480"/>
      </w:pPr>
    </w:lvl>
    <w:lvl w:ilvl="5" w:tplc="0409001B" w:tentative="1">
      <w:start w:val="1"/>
      <w:numFmt w:val="lowerRoman"/>
      <w:lvlText w:val="%6."/>
      <w:lvlJc w:val="right"/>
      <w:pPr>
        <w:tabs>
          <w:tab w:val="num" w:pos="2807"/>
        </w:tabs>
        <w:ind w:left="2807" w:hanging="480"/>
      </w:pPr>
    </w:lvl>
    <w:lvl w:ilvl="6" w:tplc="0409000F" w:tentative="1">
      <w:start w:val="1"/>
      <w:numFmt w:val="decimal"/>
      <w:lvlText w:val="%7."/>
      <w:lvlJc w:val="left"/>
      <w:pPr>
        <w:tabs>
          <w:tab w:val="num" w:pos="3287"/>
        </w:tabs>
        <w:ind w:left="3287" w:hanging="480"/>
      </w:pPr>
    </w:lvl>
    <w:lvl w:ilvl="7" w:tplc="04090019" w:tentative="1">
      <w:start w:val="1"/>
      <w:numFmt w:val="ideographTraditional"/>
      <w:lvlText w:val="%8、"/>
      <w:lvlJc w:val="left"/>
      <w:pPr>
        <w:tabs>
          <w:tab w:val="num" w:pos="3767"/>
        </w:tabs>
        <w:ind w:left="3767" w:hanging="480"/>
      </w:pPr>
    </w:lvl>
    <w:lvl w:ilvl="8" w:tplc="0409001B" w:tentative="1">
      <w:start w:val="1"/>
      <w:numFmt w:val="lowerRoman"/>
      <w:lvlText w:val="%9."/>
      <w:lvlJc w:val="right"/>
      <w:pPr>
        <w:tabs>
          <w:tab w:val="num" w:pos="4247"/>
        </w:tabs>
        <w:ind w:left="4247" w:hanging="480"/>
      </w:pPr>
    </w:lvl>
  </w:abstractNum>
  <w:abstractNum w:abstractNumId="13">
    <w:nsid w:val="7970121D"/>
    <w:multiLevelType w:val="hybridMultilevel"/>
    <w:tmpl w:val="D6947548"/>
    <w:lvl w:ilvl="0" w:tplc="7EAC236C">
      <w:start w:val="1"/>
      <w:numFmt w:val="taiwaneseCountingThousand"/>
      <w:lvlText w:val="(%1)"/>
      <w:lvlJc w:val="left"/>
      <w:pPr>
        <w:ind w:left="1065" w:hanging="480"/>
      </w:pPr>
      <w:rPr>
        <w:rFonts w:hint="eastAsia"/>
      </w:rPr>
    </w:lvl>
    <w:lvl w:ilvl="1" w:tplc="7EAC236C">
      <w:start w:val="1"/>
      <w:numFmt w:val="taiwaneseCountingThousand"/>
      <w:lvlText w:val="(%2)"/>
      <w:lvlJc w:val="left"/>
      <w:pPr>
        <w:ind w:left="1545" w:hanging="480"/>
      </w:pPr>
      <w:rPr>
        <w:rFonts w:hint="eastAsia"/>
      </w:r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num w:numId="1">
    <w:abstractNumId w:val="3"/>
  </w:num>
  <w:num w:numId="2">
    <w:abstractNumId w:val="12"/>
  </w:num>
  <w:num w:numId="3">
    <w:abstractNumId w:val="10"/>
  </w:num>
  <w:num w:numId="4">
    <w:abstractNumId w:val="11"/>
  </w:num>
  <w:num w:numId="5">
    <w:abstractNumId w:val="5"/>
  </w:num>
  <w:num w:numId="6">
    <w:abstractNumId w:val="0"/>
  </w:num>
  <w:num w:numId="7">
    <w:abstractNumId w:val="7"/>
  </w:num>
  <w:num w:numId="8">
    <w:abstractNumId w:val="4"/>
  </w:num>
  <w:num w:numId="9">
    <w:abstractNumId w:val="6"/>
  </w:num>
  <w:num w:numId="10">
    <w:abstractNumId w:val="13"/>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99"/>
    <w:rsid w:val="00032EDF"/>
    <w:rsid w:val="000A17C0"/>
    <w:rsid w:val="000F276F"/>
    <w:rsid w:val="001731E8"/>
    <w:rsid w:val="0018182B"/>
    <w:rsid w:val="001A1538"/>
    <w:rsid w:val="001C27CD"/>
    <w:rsid w:val="001F3E40"/>
    <w:rsid w:val="00272F15"/>
    <w:rsid w:val="002C17D7"/>
    <w:rsid w:val="002D684E"/>
    <w:rsid w:val="002E5A70"/>
    <w:rsid w:val="00316B07"/>
    <w:rsid w:val="00327DC2"/>
    <w:rsid w:val="0033733B"/>
    <w:rsid w:val="00375B8A"/>
    <w:rsid w:val="003C68DD"/>
    <w:rsid w:val="003E1824"/>
    <w:rsid w:val="004F1C7F"/>
    <w:rsid w:val="00552CC1"/>
    <w:rsid w:val="005A4C19"/>
    <w:rsid w:val="005C14AD"/>
    <w:rsid w:val="005C7C1D"/>
    <w:rsid w:val="005E6B6F"/>
    <w:rsid w:val="00602230"/>
    <w:rsid w:val="00635430"/>
    <w:rsid w:val="006E4DE5"/>
    <w:rsid w:val="00743F72"/>
    <w:rsid w:val="00760409"/>
    <w:rsid w:val="007C03EE"/>
    <w:rsid w:val="00896FD5"/>
    <w:rsid w:val="008A423A"/>
    <w:rsid w:val="008B67F3"/>
    <w:rsid w:val="009840BA"/>
    <w:rsid w:val="00991321"/>
    <w:rsid w:val="009D4085"/>
    <w:rsid w:val="00A07BA0"/>
    <w:rsid w:val="00A42999"/>
    <w:rsid w:val="00A5653B"/>
    <w:rsid w:val="00A7681B"/>
    <w:rsid w:val="00A826FF"/>
    <w:rsid w:val="00AE134C"/>
    <w:rsid w:val="00B53B39"/>
    <w:rsid w:val="00BC35DC"/>
    <w:rsid w:val="00BC6B47"/>
    <w:rsid w:val="00C32F92"/>
    <w:rsid w:val="00C55E1F"/>
    <w:rsid w:val="00C64968"/>
    <w:rsid w:val="00CA3600"/>
    <w:rsid w:val="00CA64BA"/>
    <w:rsid w:val="00CB0AA6"/>
    <w:rsid w:val="00D01AF8"/>
    <w:rsid w:val="00D2631D"/>
    <w:rsid w:val="00D4638D"/>
    <w:rsid w:val="00D946C4"/>
    <w:rsid w:val="00DA5C0C"/>
    <w:rsid w:val="00DA72F6"/>
    <w:rsid w:val="00DB205C"/>
    <w:rsid w:val="00DC3DE8"/>
    <w:rsid w:val="00DD0CD5"/>
    <w:rsid w:val="00E22B02"/>
    <w:rsid w:val="00E56B0B"/>
    <w:rsid w:val="00EE1C07"/>
    <w:rsid w:val="00F04677"/>
    <w:rsid w:val="00F11C15"/>
    <w:rsid w:val="00F1638C"/>
    <w:rsid w:val="00F50255"/>
    <w:rsid w:val="00F64422"/>
    <w:rsid w:val="00F71D3F"/>
    <w:rsid w:val="00F77BA8"/>
    <w:rsid w:val="00F80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B39"/>
    <w:pPr>
      <w:tabs>
        <w:tab w:val="center" w:pos="4153"/>
        <w:tab w:val="right" w:pos="8306"/>
      </w:tabs>
      <w:snapToGrid w:val="0"/>
    </w:pPr>
    <w:rPr>
      <w:sz w:val="20"/>
      <w:szCs w:val="20"/>
    </w:rPr>
  </w:style>
  <w:style w:type="character" w:customStyle="1" w:styleId="a4">
    <w:name w:val="頁首 字元"/>
    <w:basedOn w:val="a0"/>
    <w:link w:val="a3"/>
    <w:uiPriority w:val="99"/>
    <w:rsid w:val="00B53B39"/>
    <w:rPr>
      <w:rFonts w:ascii="Times New Roman" w:eastAsia="新細明體" w:hAnsi="Times New Roman" w:cs="Times New Roman"/>
      <w:sz w:val="20"/>
      <w:szCs w:val="20"/>
    </w:rPr>
  </w:style>
  <w:style w:type="paragraph" w:styleId="a5">
    <w:name w:val="footer"/>
    <w:basedOn w:val="a"/>
    <w:link w:val="a6"/>
    <w:uiPriority w:val="99"/>
    <w:unhideWhenUsed/>
    <w:rsid w:val="00B53B39"/>
    <w:pPr>
      <w:tabs>
        <w:tab w:val="center" w:pos="4153"/>
        <w:tab w:val="right" w:pos="8306"/>
      </w:tabs>
      <w:snapToGrid w:val="0"/>
    </w:pPr>
    <w:rPr>
      <w:sz w:val="20"/>
      <w:szCs w:val="20"/>
    </w:rPr>
  </w:style>
  <w:style w:type="character" w:customStyle="1" w:styleId="a6">
    <w:name w:val="頁尾 字元"/>
    <w:basedOn w:val="a0"/>
    <w:link w:val="a5"/>
    <w:uiPriority w:val="99"/>
    <w:rsid w:val="00B53B39"/>
    <w:rPr>
      <w:rFonts w:ascii="Times New Roman" w:eastAsia="新細明體" w:hAnsi="Times New Roman" w:cs="Times New Roman"/>
      <w:sz w:val="20"/>
      <w:szCs w:val="20"/>
    </w:rPr>
  </w:style>
  <w:style w:type="paragraph" w:styleId="a7">
    <w:name w:val="List Paragraph"/>
    <w:basedOn w:val="a"/>
    <w:uiPriority w:val="34"/>
    <w:qFormat/>
    <w:rsid w:val="00DB205C"/>
    <w:pPr>
      <w:ind w:leftChars="200" w:left="480"/>
    </w:pPr>
  </w:style>
  <w:style w:type="paragraph" w:styleId="a8">
    <w:name w:val="Balloon Text"/>
    <w:basedOn w:val="a"/>
    <w:link w:val="a9"/>
    <w:uiPriority w:val="99"/>
    <w:semiHidden/>
    <w:unhideWhenUsed/>
    <w:rsid w:val="00D2631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263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F3E40"/>
    <w:rPr>
      <w:sz w:val="18"/>
      <w:szCs w:val="18"/>
    </w:rPr>
  </w:style>
  <w:style w:type="paragraph" w:styleId="ab">
    <w:name w:val="annotation text"/>
    <w:basedOn w:val="a"/>
    <w:link w:val="ac"/>
    <w:uiPriority w:val="99"/>
    <w:semiHidden/>
    <w:unhideWhenUsed/>
    <w:rsid w:val="001F3E40"/>
  </w:style>
  <w:style w:type="character" w:customStyle="1" w:styleId="ac">
    <w:name w:val="註解文字 字元"/>
    <w:basedOn w:val="a0"/>
    <w:link w:val="ab"/>
    <w:uiPriority w:val="99"/>
    <w:semiHidden/>
    <w:rsid w:val="001F3E40"/>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1F3E40"/>
    <w:rPr>
      <w:b/>
      <w:bCs/>
    </w:rPr>
  </w:style>
  <w:style w:type="character" w:customStyle="1" w:styleId="ae">
    <w:name w:val="註解主旨 字元"/>
    <w:basedOn w:val="ac"/>
    <w:link w:val="ad"/>
    <w:uiPriority w:val="99"/>
    <w:semiHidden/>
    <w:rsid w:val="001F3E40"/>
    <w:rPr>
      <w:rFonts w:ascii="Times New Roman" w:eastAsia="新細明體" w:hAnsi="Times New Roman" w:cs="Times New Roman"/>
      <w:b/>
      <w:bCs/>
      <w:szCs w:val="24"/>
    </w:rPr>
  </w:style>
  <w:style w:type="paragraph" w:styleId="af">
    <w:name w:val="Revision"/>
    <w:hidden/>
    <w:uiPriority w:val="99"/>
    <w:semiHidden/>
    <w:rsid w:val="001F3E40"/>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B39"/>
    <w:pPr>
      <w:tabs>
        <w:tab w:val="center" w:pos="4153"/>
        <w:tab w:val="right" w:pos="8306"/>
      </w:tabs>
      <w:snapToGrid w:val="0"/>
    </w:pPr>
    <w:rPr>
      <w:sz w:val="20"/>
      <w:szCs w:val="20"/>
    </w:rPr>
  </w:style>
  <w:style w:type="character" w:customStyle="1" w:styleId="a4">
    <w:name w:val="頁首 字元"/>
    <w:basedOn w:val="a0"/>
    <w:link w:val="a3"/>
    <w:uiPriority w:val="99"/>
    <w:rsid w:val="00B53B39"/>
    <w:rPr>
      <w:rFonts w:ascii="Times New Roman" w:eastAsia="新細明體" w:hAnsi="Times New Roman" w:cs="Times New Roman"/>
      <w:sz w:val="20"/>
      <w:szCs w:val="20"/>
    </w:rPr>
  </w:style>
  <w:style w:type="paragraph" w:styleId="a5">
    <w:name w:val="footer"/>
    <w:basedOn w:val="a"/>
    <w:link w:val="a6"/>
    <w:uiPriority w:val="99"/>
    <w:unhideWhenUsed/>
    <w:rsid w:val="00B53B39"/>
    <w:pPr>
      <w:tabs>
        <w:tab w:val="center" w:pos="4153"/>
        <w:tab w:val="right" w:pos="8306"/>
      </w:tabs>
      <w:snapToGrid w:val="0"/>
    </w:pPr>
    <w:rPr>
      <w:sz w:val="20"/>
      <w:szCs w:val="20"/>
    </w:rPr>
  </w:style>
  <w:style w:type="character" w:customStyle="1" w:styleId="a6">
    <w:name w:val="頁尾 字元"/>
    <w:basedOn w:val="a0"/>
    <w:link w:val="a5"/>
    <w:uiPriority w:val="99"/>
    <w:rsid w:val="00B53B39"/>
    <w:rPr>
      <w:rFonts w:ascii="Times New Roman" w:eastAsia="新細明體" w:hAnsi="Times New Roman" w:cs="Times New Roman"/>
      <w:sz w:val="20"/>
      <w:szCs w:val="20"/>
    </w:rPr>
  </w:style>
  <w:style w:type="paragraph" w:styleId="a7">
    <w:name w:val="List Paragraph"/>
    <w:basedOn w:val="a"/>
    <w:uiPriority w:val="34"/>
    <w:qFormat/>
    <w:rsid w:val="00DB205C"/>
    <w:pPr>
      <w:ind w:leftChars="200" w:left="480"/>
    </w:pPr>
  </w:style>
  <w:style w:type="paragraph" w:styleId="a8">
    <w:name w:val="Balloon Text"/>
    <w:basedOn w:val="a"/>
    <w:link w:val="a9"/>
    <w:uiPriority w:val="99"/>
    <w:semiHidden/>
    <w:unhideWhenUsed/>
    <w:rsid w:val="00D2631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263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F3E40"/>
    <w:rPr>
      <w:sz w:val="18"/>
      <w:szCs w:val="18"/>
    </w:rPr>
  </w:style>
  <w:style w:type="paragraph" w:styleId="ab">
    <w:name w:val="annotation text"/>
    <w:basedOn w:val="a"/>
    <w:link w:val="ac"/>
    <w:uiPriority w:val="99"/>
    <w:semiHidden/>
    <w:unhideWhenUsed/>
    <w:rsid w:val="001F3E40"/>
  </w:style>
  <w:style w:type="character" w:customStyle="1" w:styleId="ac">
    <w:name w:val="註解文字 字元"/>
    <w:basedOn w:val="a0"/>
    <w:link w:val="ab"/>
    <w:uiPriority w:val="99"/>
    <w:semiHidden/>
    <w:rsid w:val="001F3E40"/>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1F3E40"/>
    <w:rPr>
      <w:b/>
      <w:bCs/>
    </w:rPr>
  </w:style>
  <w:style w:type="character" w:customStyle="1" w:styleId="ae">
    <w:name w:val="註解主旨 字元"/>
    <w:basedOn w:val="ac"/>
    <w:link w:val="ad"/>
    <w:uiPriority w:val="99"/>
    <w:semiHidden/>
    <w:rsid w:val="001F3E40"/>
    <w:rPr>
      <w:rFonts w:ascii="Times New Roman" w:eastAsia="新細明體" w:hAnsi="Times New Roman" w:cs="Times New Roman"/>
      <w:b/>
      <w:bCs/>
      <w:szCs w:val="24"/>
    </w:rPr>
  </w:style>
  <w:style w:type="paragraph" w:styleId="af">
    <w:name w:val="Revision"/>
    <w:hidden/>
    <w:uiPriority w:val="99"/>
    <w:semiHidden/>
    <w:rsid w:val="001F3E4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CCFD-8A97-4355-8035-9D729BFD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Words>
  <Characters>1425</Characters>
  <Application>Microsoft Office Word</Application>
  <DocSecurity>0</DocSecurity>
  <Lines>11</Lines>
  <Paragraphs>3</Paragraphs>
  <ScaleCrop>false</ScaleCrop>
  <Company>WRA</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鍾秀琴</dc:creator>
  <cp:lastModifiedBy>賴宜靚</cp:lastModifiedBy>
  <cp:revision>3</cp:revision>
  <cp:lastPrinted>2017-04-07T08:52:00Z</cp:lastPrinted>
  <dcterms:created xsi:type="dcterms:W3CDTF">2017-04-19T03:53:00Z</dcterms:created>
  <dcterms:modified xsi:type="dcterms:W3CDTF">2017-04-19T03:54:00Z</dcterms:modified>
</cp:coreProperties>
</file>