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 w:tblpY="-215"/>
        <w:tblW w:w="115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經濟部水利署第六河川局之招標公告，公告日為107/11/23"/>
      </w:tblPr>
      <w:tblGrid>
        <w:gridCol w:w="579"/>
        <w:gridCol w:w="2895"/>
        <w:gridCol w:w="8106"/>
      </w:tblGrid>
      <w:tr w:rsidR="00903E39" w:rsidRPr="00903E39" w:rsidTr="00903E39">
        <w:trPr>
          <w:tblCellSpacing w:w="0" w:type="dxa"/>
        </w:trPr>
        <w:tc>
          <w:tcPr>
            <w:tcW w:w="0" w:type="auto"/>
            <w:gridSpan w:val="3"/>
            <w:tcBorders>
              <w:top w:val="single" w:sz="6" w:space="0" w:color="FFFFFF"/>
              <w:left w:val="single" w:sz="6" w:space="0" w:color="FFFFFF"/>
              <w:bottom w:val="single" w:sz="6" w:space="0" w:color="89C0C7"/>
              <w:right w:val="single" w:sz="6" w:space="0" w:color="FFFFFF"/>
            </w:tcBorders>
            <w:vAlign w:val="center"/>
            <w:hideMark/>
          </w:tcPr>
          <w:p w:rsidR="00903E39" w:rsidRPr="00903E39" w:rsidRDefault="00903E39" w:rsidP="00903E39">
            <w:pPr>
              <w:widowControl/>
              <w:spacing w:before="100" w:beforeAutospacing="1" w:after="100" w:afterAutospacing="1"/>
              <w:jc w:val="center"/>
              <w:outlineLvl w:val="1"/>
              <w:rPr>
                <w:rFonts w:ascii="新細明體" w:eastAsia="新細明體" w:hAnsi="新細明體" w:cs="新細明體"/>
                <w:b/>
                <w:bCs/>
                <w:kern w:val="0"/>
                <w:sz w:val="72"/>
                <w:szCs w:val="72"/>
              </w:rPr>
            </w:pPr>
            <w:bookmarkStart w:id="0" w:name="_GoBack"/>
            <w:bookmarkEnd w:id="0"/>
            <w:r w:rsidRPr="00903E39">
              <w:rPr>
                <w:rFonts w:ascii="新細明體" w:eastAsia="新細明體" w:hAnsi="新細明體" w:cs="新細明體"/>
                <w:b/>
                <w:bCs/>
                <w:kern w:val="0"/>
                <w:sz w:val="72"/>
                <w:szCs w:val="72"/>
              </w:rPr>
              <w:t>公開招標公告</w:t>
            </w:r>
          </w:p>
          <w:p w:rsidR="00903E39" w:rsidRPr="00903E39" w:rsidRDefault="00903E39" w:rsidP="00903E39">
            <w:pPr>
              <w:widowControl/>
              <w:spacing w:before="100" w:beforeAutospacing="1" w:after="100" w:afterAutospacing="1"/>
              <w:jc w:val="center"/>
              <w:outlineLvl w:val="2"/>
              <w:rPr>
                <w:rFonts w:ascii="新細明體" w:eastAsia="新細明體" w:hAnsi="新細明體" w:cs="新細明體"/>
                <w:b/>
                <w:bCs/>
                <w:kern w:val="0"/>
                <w:sz w:val="27"/>
                <w:szCs w:val="27"/>
              </w:rPr>
            </w:pPr>
            <w:r w:rsidRPr="00903E39">
              <w:rPr>
                <w:rFonts w:ascii="新細明體" w:eastAsia="新細明體" w:hAnsi="新細明體" w:cs="新細明體"/>
                <w:b/>
                <w:bCs/>
                <w:kern w:val="0"/>
                <w:sz w:val="27"/>
                <w:szCs w:val="27"/>
              </w:rPr>
              <w:t>公告日：107/11/23</w:t>
            </w:r>
          </w:p>
        </w:tc>
      </w:tr>
      <w:tr w:rsidR="00903E39" w:rsidRPr="00903E39" w:rsidTr="00903E39">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shd w:val="clear" w:color="auto" w:fill="89C0C7"/>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機</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關</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資</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料</w:t>
            </w:r>
            <w:r w:rsidRPr="00903E39">
              <w:rPr>
                <w:rFonts w:ascii="Verdana" w:eastAsia="新細明體" w:hAnsi="Verdana" w:cs="新細明體"/>
                <w:b/>
                <w:bCs/>
                <w:color w:val="000000"/>
                <w:spacing w:val="30"/>
                <w:kern w:val="0"/>
                <w:szCs w:val="24"/>
              </w:rP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機關代碼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3.13.20.16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機關名稱</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經濟部水利署第六河川局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單位名稱</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經濟部水利署第六河川局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機關地址</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820高雄市岡山區柳橋西路15號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聯絡人</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proofErr w:type="gramStart"/>
            <w:r w:rsidRPr="00903E39">
              <w:rPr>
                <w:rFonts w:ascii="新細明體" w:eastAsia="新細明體" w:hAnsi="新細明體" w:cs="新細明體" w:hint="eastAsia"/>
                <w:color w:val="0035AD"/>
                <w:kern w:val="0"/>
                <w:szCs w:val="24"/>
              </w:rPr>
              <w:t>陳俠儒</w:t>
            </w:r>
            <w:proofErr w:type="gramEnd"/>
            <w:r w:rsidRPr="00903E39">
              <w:rPr>
                <w:rFonts w:ascii="新細明體" w:eastAsia="新細明體" w:hAnsi="新細明體" w:cs="新細明體" w:hint="eastAsia"/>
                <w:color w:val="0035AD"/>
                <w:kern w:val="0"/>
                <w:szCs w:val="24"/>
              </w:rPr>
              <w:t xml:space="preserve">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聯絡電話</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(07)6279047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傳真號碼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(07)6364311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電子郵件信箱</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wra06130@wra06.gov.tw </w:t>
            </w:r>
          </w:p>
        </w:tc>
      </w:tr>
      <w:tr w:rsidR="00903E39" w:rsidRPr="00903E39" w:rsidTr="00903E39">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shd w:val="clear" w:color="auto" w:fill="FCD847"/>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proofErr w:type="gramStart"/>
            <w:r w:rsidRPr="00903E39">
              <w:rPr>
                <w:rFonts w:ascii="Verdana" w:eastAsia="新細明體" w:hAnsi="Verdana" w:cs="新細明體"/>
                <w:b/>
                <w:bCs/>
                <w:color w:val="000000"/>
                <w:spacing w:val="30"/>
                <w:kern w:val="0"/>
                <w:szCs w:val="24"/>
              </w:rPr>
              <w:t>採</w:t>
            </w:r>
            <w:proofErr w:type="gramEnd"/>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購</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資</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料</w:t>
            </w:r>
            <w:r w:rsidRPr="00903E39">
              <w:rPr>
                <w:rFonts w:ascii="Verdana" w:eastAsia="新細明體" w:hAnsi="Verdana" w:cs="新細明體"/>
                <w:b/>
                <w:bCs/>
                <w:color w:val="000000"/>
                <w:spacing w:val="30"/>
                <w:kern w:val="0"/>
                <w:szCs w:val="24"/>
              </w:rP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標案</w:t>
            </w:r>
            <w:proofErr w:type="gramStart"/>
            <w:r w:rsidRPr="00903E39">
              <w:rPr>
                <w:rFonts w:ascii="Verdana" w:eastAsia="新細明體" w:hAnsi="Verdana" w:cs="新細明體"/>
                <w:b/>
                <w:bCs/>
                <w:color w:val="000000"/>
                <w:spacing w:val="30"/>
                <w:kern w:val="0"/>
                <w:szCs w:val="24"/>
              </w:rPr>
              <w:t>案</w:t>
            </w:r>
            <w:proofErr w:type="gramEnd"/>
            <w:r w:rsidRPr="00903E39">
              <w:rPr>
                <w:rFonts w:ascii="Verdana" w:eastAsia="新細明體" w:hAnsi="Verdana" w:cs="新細明體"/>
                <w:b/>
                <w:bCs/>
                <w:color w:val="000000"/>
                <w:spacing w:val="30"/>
                <w:kern w:val="0"/>
                <w:szCs w:val="24"/>
              </w:rPr>
              <w:t>號</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107-B-02-06-1-106-00-0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標案名稱</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安順</w:t>
            </w:r>
            <w:proofErr w:type="gramStart"/>
            <w:r w:rsidRPr="00903E39">
              <w:rPr>
                <w:rFonts w:ascii="新細明體" w:eastAsia="新細明體" w:hAnsi="新細明體" w:cs="新細明體" w:hint="eastAsia"/>
                <w:color w:val="0035AD"/>
                <w:kern w:val="0"/>
                <w:szCs w:val="24"/>
              </w:rPr>
              <w:t>寮</w:t>
            </w:r>
            <w:proofErr w:type="gramEnd"/>
            <w:r w:rsidRPr="00903E39">
              <w:rPr>
                <w:rFonts w:ascii="新細明體" w:eastAsia="新細明體" w:hAnsi="新細明體" w:cs="新細明體" w:hint="eastAsia"/>
                <w:color w:val="0035AD"/>
                <w:kern w:val="0"/>
                <w:szCs w:val="24"/>
              </w:rPr>
              <w:t>排水</w:t>
            </w:r>
            <w:proofErr w:type="gramStart"/>
            <w:r w:rsidRPr="00903E39">
              <w:rPr>
                <w:rFonts w:ascii="新細明體" w:eastAsia="新細明體" w:hAnsi="新細明體" w:cs="新細明體" w:hint="eastAsia"/>
                <w:color w:val="0035AD"/>
                <w:kern w:val="0"/>
                <w:szCs w:val="24"/>
              </w:rPr>
              <w:t>滯洪池新建</w:t>
            </w:r>
            <w:proofErr w:type="gramEnd"/>
            <w:r w:rsidRPr="00903E39">
              <w:rPr>
                <w:rFonts w:ascii="新細明體" w:eastAsia="新細明體" w:hAnsi="新細明體" w:cs="新細明體" w:hint="eastAsia"/>
                <w:color w:val="0035AD"/>
                <w:kern w:val="0"/>
                <w:szCs w:val="24"/>
              </w:rPr>
              <w:t xml:space="preserve">工程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標的分類</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工程類 </w:t>
            </w:r>
            <w:r w:rsidRPr="00903E39">
              <w:rPr>
                <w:rFonts w:ascii="新細明體" w:eastAsia="新細明體" w:hAnsi="新細明體" w:cs="新細明體" w:hint="eastAsia"/>
                <w:color w:val="0035AD"/>
                <w:kern w:val="0"/>
                <w:szCs w:val="24"/>
              </w:rPr>
              <w:br/>
              <w:t xml:space="preserve">5133 - 水道、海港、水壩及其他水利工程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工程計畫編號</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本採購案是否屬於建築工程</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否，本案非屬建築工程</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本案是否包括「瀝青混凝土鋪面」、「控制性低強度回填材料</w:t>
            </w:r>
            <w:r w:rsidRPr="00903E39">
              <w:rPr>
                <w:rFonts w:ascii="Verdana" w:eastAsia="新細明體" w:hAnsi="Verdana" w:cs="新細明體"/>
                <w:b/>
                <w:bCs/>
                <w:color w:val="000000"/>
                <w:spacing w:val="30"/>
                <w:kern w:val="0"/>
                <w:szCs w:val="24"/>
              </w:rPr>
              <w:t>(CLSM)</w:t>
            </w:r>
            <w:r w:rsidRPr="00903E39">
              <w:rPr>
                <w:rFonts w:ascii="Verdana" w:eastAsia="新細明體" w:hAnsi="Verdana" w:cs="新細明體"/>
                <w:b/>
                <w:bCs/>
                <w:color w:val="000000"/>
                <w:spacing w:val="30"/>
                <w:kern w:val="0"/>
                <w:szCs w:val="24"/>
              </w:rPr>
              <w:t>」、「級</w:t>
            </w:r>
            <w:proofErr w:type="gramStart"/>
            <w:r w:rsidRPr="00903E39">
              <w:rPr>
                <w:rFonts w:ascii="Verdana" w:eastAsia="新細明體" w:hAnsi="Verdana" w:cs="新細明體"/>
                <w:b/>
                <w:bCs/>
                <w:color w:val="000000"/>
                <w:spacing w:val="30"/>
                <w:kern w:val="0"/>
                <w:szCs w:val="24"/>
              </w:rPr>
              <w:t>配粒料</w:t>
            </w:r>
            <w:proofErr w:type="gramEnd"/>
            <w:r w:rsidRPr="00903E39">
              <w:rPr>
                <w:rFonts w:ascii="Verdana" w:eastAsia="新細明體" w:hAnsi="Verdana" w:cs="新細明體"/>
                <w:b/>
                <w:bCs/>
                <w:color w:val="000000"/>
                <w:spacing w:val="30"/>
                <w:kern w:val="0"/>
                <w:szCs w:val="24"/>
              </w:rPr>
              <w:t>基層」、「級</w:t>
            </w:r>
            <w:proofErr w:type="gramStart"/>
            <w:r w:rsidRPr="00903E39">
              <w:rPr>
                <w:rFonts w:ascii="Verdana" w:eastAsia="新細明體" w:hAnsi="Verdana" w:cs="新細明體"/>
                <w:b/>
                <w:bCs/>
                <w:color w:val="000000"/>
                <w:spacing w:val="30"/>
                <w:kern w:val="0"/>
                <w:szCs w:val="24"/>
              </w:rPr>
              <w:t>配粒料</w:t>
            </w:r>
            <w:proofErr w:type="gramEnd"/>
            <w:r w:rsidRPr="00903E39">
              <w:rPr>
                <w:rFonts w:ascii="Verdana" w:eastAsia="新細明體" w:hAnsi="Verdana" w:cs="新細明體"/>
                <w:b/>
                <w:bCs/>
                <w:color w:val="000000"/>
                <w:spacing w:val="30"/>
                <w:kern w:val="0"/>
                <w:szCs w:val="24"/>
              </w:rPr>
              <w:t>底層」或「低密度</w:t>
            </w:r>
            <w:proofErr w:type="gramStart"/>
            <w:r w:rsidRPr="00903E39">
              <w:rPr>
                <w:rFonts w:ascii="Verdana" w:eastAsia="新細明體" w:hAnsi="Verdana" w:cs="新細明體"/>
                <w:b/>
                <w:bCs/>
                <w:color w:val="000000"/>
                <w:spacing w:val="30"/>
                <w:kern w:val="0"/>
                <w:szCs w:val="24"/>
              </w:rPr>
              <w:t>再生透</w:t>
            </w:r>
            <w:proofErr w:type="gramEnd"/>
            <w:r w:rsidRPr="00903E39">
              <w:rPr>
                <w:rFonts w:ascii="Verdana" w:eastAsia="新細明體" w:hAnsi="Verdana" w:cs="新細明體"/>
                <w:b/>
                <w:bCs/>
                <w:color w:val="000000"/>
                <w:spacing w:val="30"/>
                <w:kern w:val="0"/>
                <w:szCs w:val="24"/>
              </w:rPr>
              <w:t>水混凝土」等可使用</w:t>
            </w:r>
            <w:proofErr w:type="gramStart"/>
            <w:r w:rsidRPr="00903E39">
              <w:rPr>
                <w:rFonts w:ascii="Verdana" w:eastAsia="新細明體" w:hAnsi="Verdana" w:cs="新細明體"/>
                <w:b/>
                <w:bCs/>
                <w:color w:val="000000"/>
                <w:spacing w:val="30"/>
                <w:kern w:val="0"/>
                <w:szCs w:val="24"/>
              </w:rPr>
              <w:t>再生粒料</w:t>
            </w:r>
            <w:proofErr w:type="gramEnd"/>
            <w:r w:rsidRPr="00903E39">
              <w:rPr>
                <w:rFonts w:ascii="Verdana" w:eastAsia="新細明體" w:hAnsi="Verdana" w:cs="新細明體"/>
                <w:b/>
                <w:bCs/>
                <w:color w:val="000000"/>
                <w:spacing w:val="30"/>
                <w:kern w:val="0"/>
                <w:szCs w:val="24"/>
              </w:rPr>
              <w:t>之工作項目</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是 </w:t>
            </w:r>
          </w:p>
          <w:p w:rsidR="00903E39" w:rsidRPr="00903E39" w:rsidRDefault="00903E39" w:rsidP="00903E39">
            <w:pPr>
              <w:widowControl/>
              <w:spacing w:line="300" w:lineRule="atLeast"/>
              <w:rPr>
                <w:rFonts w:ascii="新細明體" w:eastAsia="新細明體" w:hAnsi="新細明體" w:cs="新細明體" w:hint="eastAsia"/>
                <w:color w:val="0035AD"/>
                <w:kern w:val="0"/>
                <w:szCs w:val="24"/>
              </w:rPr>
            </w:pPr>
            <w:r w:rsidRPr="00903E39">
              <w:rPr>
                <w:rFonts w:ascii="新細明體" w:eastAsia="新細明體" w:hAnsi="新細明體" w:cs="新細明體" w:hint="eastAsia"/>
                <w:color w:val="0035AD"/>
                <w:kern w:val="0"/>
                <w:szCs w:val="24"/>
              </w:rPr>
              <w:t>1.使用焚化</w:t>
            </w:r>
            <w:proofErr w:type="gramStart"/>
            <w:r w:rsidRPr="00903E39">
              <w:rPr>
                <w:rFonts w:ascii="新細明體" w:eastAsia="新細明體" w:hAnsi="新細明體" w:cs="新細明體" w:hint="eastAsia"/>
                <w:color w:val="0035AD"/>
                <w:kern w:val="0"/>
                <w:szCs w:val="24"/>
              </w:rPr>
              <w:t>再生粒料(底渣資源化</w:t>
            </w:r>
            <w:proofErr w:type="gramEnd"/>
            <w:r w:rsidRPr="00903E39">
              <w:rPr>
                <w:rFonts w:ascii="新細明體" w:eastAsia="新細明體" w:hAnsi="新細明體" w:cs="新細明體" w:hint="eastAsia"/>
                <w:color w:val="0035AD"/>
                <w:kern w:val="0"/>
                <w:szCs w:val="24"/>
              </w:rPr>
              <w:t>產品)：0公噸</w:t>
            </w:r>
            <w:r w:rsidRPr="00903E39">
              <w:rPr>
                <w:rFonts w:ascii="新細明體" w:eastAsia="新細明體" w:hAnsi="新細明體" w:cs="新細明體" w:hint="eastAsia"/>
                <w:color w:val="0035AD"/>
                <w:kern w:val="0"/>
                <w:szCs w:val="24"/>
              </w:rPr>
              <w:br/>
              <w:t>2.</w:t>
            </w:r>
            <w:proofErr w:type="gramStart"/>
            <w:r w:rsidRPr="00903E39">
              <w:rPr>
                <w:rFonts w:ascii="新細明體" w:eastAsia="新細明體" w:hAnsi="新細明體" w:cs="新細明體" w:hint="eastAsia"/>
                <w:color w:val="0035AD"/>
                <w:kern w:val="0"/>
                <w:szCs w:val="24"/>
              </w:rPr>
              <w:t>使用轉爐石</w:t>
            </w:r>
            <w:proofErr w:type="gramEnd"/>
            <w:r w:rsidRPr="00903E39">
              <w:rPr>
                <w:rFonts w:ascii="新細明體" w:eastAsia="新細明體" w:hAnsi="新細明體" w:cs="新細明體" w:hint="eastAsia"/>
                <w:color w:val="0035AD"/>
                <w:kern w:val="0"/>
                <w:szCs w:val="24"/>
              </w:rPr>
              <w:t>：0公噸</w:t>
            </w:r>
            <w:r w:rsidRPr="00903E39">
              <w:rPr>
                <w:rFonts w:ascii="新細明體" w:eastAsia="新細明體" w:hAnsi="新細明體" w:cs="新細明體" w:hint="eastAsia"/>
                <w:color w:val="0035AD"/>
                <w:kern w:val="0"/>
                <w:szCs w:val="24"/>
              </w:rPr>
              <w:br/>
              <w:t>3.使用電弧爐氧化碴：0公噸</w:t>
            </w:r>
          </w:p>
          <w:p w:rsidR="00903E39" w:rsidRPr="00903E39" w:rsidRDefault="00903E39" w:rsidP="00903E39">
            <w:pPr>
              <w:widowControl/>
              <w:spacing w:line="300" w:lineRule="atLeast"/>
              <w:rPr>
                <w:rFonts w:ascii="新細明體" w:eastAsia="新細明體" w:hAnsi="新細明體" w:cs="新細明體" w:hint="eastAsia"/>
                <w:color w:val="0035AD"/>
                <w:kern w:val="0"/>
                <w:szCs w:val="24"/>
              </w:rPr>
            </w:pPr>
            <w:r w:rsidRPr="00903E39">
              <w:rPr>
                <w:rFonts w:ascii="新細明體" w:eastAsia="新細明體" w:hAnsi="新細明體" w:cs="新細明體" w:hint="eastAsia"/>
                <w:color w:val="0035AD"/>
                <w:kern w:val="0"/>
                <w:szCs w:val="24"/>
              </w:rPr>
              <w:pict>
                <v:rect id="_x0000_i1025" style="width:0;height:1.5pt" o:hralign="center" o:hrstd="t" o:hr="t" fillcolor="#a0a0a0" stroked="f"/>
              </w:pict>
            </w:r>
          </w:p>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未使用焚化</w:t>
            </w:r>
            <w:proofErr w:type="gramStart"/>
            <w:r w:rsidRPr="00903E39">
              <w:rPr>
                <w:rFonts w:ascii="新細明體" w:eastAsia="新細明體" w:hAnsi="新細明體" w:cs="新細明體" w:hint="eastAsia"/>
                <w:color w:val="0035AD"/>
                <w:kern w:val="0"/>
                <w:szCs w:val="24"/>
              </w:rPr>
              <w:t>再生粒料、轉爐</w:t>
            </w:r>
            <w:proofErr w:type="gramEnd"/>
            <w:r w:rsidRPr="00903E39">
              <w:rPr>
                <w:rFonts w:ascii="新細明體" w:eastAsia="新細明體" w:hAnsi="新細明體" w:cs="新細明體" w:hint="eastAsia"/>
                <w:color w:val="0035AD"/>
                <w:kern w:val="0"/>
                <w:szCs w:val="24"/>
              </w:rPr>
              <w:t xml:space="preserve">石、電弧爐氧化碴之理由：契約未規定使用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財物採購性質</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非屬財物之工程或勞務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採購金額</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199,871,737元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採購金額級距</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查核金額以上未達巨額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辦理方式</w:t>
            </w:r>
            <w:r w:rsidRPr="00903E39">
              <w:rPr>
                <w:rFonts w:ascii="Verdana" w:eastAsia="新細明體" w:hAnsi="Verdana" w:cs="新細明體"/>
                <w:b/>
                <w:bCs/>
                <w:color w:val="000000"/>
                <w:spacing w:val="30"/>
                <w:kern w:val="0"/>
                <w:szCs w:val="24"/>
              </w:rPr>
              <w:t xml:space="preserve"> </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自辦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依據法條</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採購法第18條、第19條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是否適用條約或協定之採購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b/>
                <w:bCs/>
                <w:color w:val="0035AD"/>
                <w:kern w:val="0"/>
                <w:szCs w:val="24"/>
              </w:rPr>
              <w:t>是否適用WTO政府採購協定(GPA)：</w:t>
            </w:r>
            <w:r w:rsidRPr="00903E39">
              <w:rPr>
                <w:rFonts w:ascii="新細明體" w:eastAsia="新細明體" w:hAnsi="新細明體" w:cs="新細明體" w:hint="eastAsia"/>
                <w:color w:val="0035AD"/>
                <w:kern w:val="0"/>
                <w:szCs w:val="24"/>
              </w:rPr>
              <w:t xml:space="preserve"> </w:t>
            </w:r>
            <w:proofErr w:type="gramStart"/>
            <w:r w:rsidRPr="00903E39">
              <w:rPr>
                <w:rFonts w:ascii="新細明體" w:eastAsia="新細明體" w:hAnsi="新細明體" w:cs="新細明體" w:hint="eastAsia"/>
                <w:color w:val="0035AD"/>
                <w:kern w:val="0"/>
                <w:szCs w:val="24"/>
              </w:rPr>
              <w:t>否</w:t>
            </w:r>
            <w:proofErr w:type="gramEnd"/>
            <w:r w:rsidRPr="00903E39">
              <w:rPr>
                <w:rFonts w:ascii="新細明體" w:eastAsia="新細明體" w:hAnsi="新細明體" w:cs="新細明體" w:hint="eastAsia"/>
                <w:color w:val="0035AD"/>
                <w:kern w:val="0"/>
                <w:szCs w:val="24"/>
              </w:rPr>
              <w:t xml:space="preserve"> </w:t>
            </w:r>
          </w:p>
          <w:p w:rsidR="00903E39" w:rsidRPr="00903E39" w:rsidRDefault="00903E39" w:rsidP="00903E39">
            <w:pPr>
              <w:widowControl/>
              <w:spacing w:line="300" w:lineRule="atLeast"/>
              <w:rPr>
                <w:rFonts w:ascii="新細明體" w:eastAsia="新細明體" w:hAnsi="新細明體" w:cs="新細明體" w:hint="eastAsia"/>
                <w:color w:val="0035AD"/>
                <w:kern w:val="0"/>
                <w:szCs w:val="24"/>
              </w:rPr>
            </w:pPr>
            <w:r w:rsidRPr="00903E39">
              <w:rPr>
                <w:rFonts w:ascii="新細明體" w:eastAsia="新細明體" w:hAnsi="新細明體" w:cs="新細明體" w:hint="eastAsia"/>
                <w:color w:val="0035AD"/>
                <w:kern w:val="0"/>
                <w:szCs w:val="24"/>
              </w:rPr>
              <w:pict>
                <v:rect id="_x0000_i1026" style="width:0;height:1.5pt" o:hralign="center" o:hrstd="t" o:hr="t" fillcolor="#a0a0a0" stroked="f"/>
              </w:pict>
            </w:r>
          </w:p>
          <w:p w:rsidR="00903E39" w:rsidRPr="00903E39" w:rsidRDefault="00903E39" w:rsidP="00903E39">
            <w:pPr>
              <w:widowControl/>
              <w:spacing w:line="300" w:lineRule="atLeast"/>
              <w:rPr>
                <w:rFonts w:ascii="新細明體" w:eastAsia="新細明體" w:hAnsi="新細明體" w:cs="新細明體" w:hint="eastAsia"/>
                <w:color w:val="0035AD"/>
                <w:kern w:val="0"/>
                <w:szCs w:val="24"/>
              </w:rPr>
            </w:pPr>
            <w:r w:rsidRPr="00903E39">
              <w:rPr>
                <w:rFonts w:ascii="新細明體" w:eastAsia="新細明體" w:hAnsi="新細明體" w:cs="新細明體" w:hint="eastAsia"/>
                <w:b/>
                <w:bCs/>
                <w:color w:val="0035AD"/>
                <w:kern w:val="0"/>
                <w:szCs w:val="24"/>
              </w:rPr>
              <w:t>是否適用</w:t>
            </w:r>
            <w:proofErr w:type="gramStart"/>
            <w:r w:rsidRPr="00903E39">
              <w:rPr>
                <w:rFonts w:ascii="新細明體" w:eastAsia="新細明體" w:hAnsi="新細明體" w:cs="新細明體" w:hint="eastAsia"/>
                <w:b/>
                <w:bCs/>
                <w:color w:val="0035AD"/>
                <w:kern w:val="0"/>
                <w:szCs w:val="24"/>
              </w:rPr>
              <w:t>臺紐</w:t>
            </w:r>
            <w:proofErr w:type="gramEnd"/>
            <w:r w:rsidRPr="00903E39">
              <w:rPr>
                <w:rFonts w:ascii="新細明體" w:eastAsia="新細明體" w:hAnsi="新細明體" w:cs="新細明體" w:hint="eastAsia"/>
                <w:b/>
                <w:bCs/>
                <w:color w:val="0035AD"/>
                <w:kern w:val="0"/>
                <w:szCs w:val="24"/>
              </w:rPr>
              <w:t>經濟合作協定(ANZTEC)：</w:t>
            </w:r>
            <w:r w:rsidRPr="00903E39">
              <w:rPr>
                <w:rFonts w:ascii="新細明體" w:eastAsia="新細明體" w:hAnsi="新細明體" w:cs="新細明體" w:hint="eastAsia"/>
                <w:color w:val="0035AD"/>
                <w:kern w:val="0"/>
                <w:szCs w:val="24"/>
              </w:rPr>
              <w:t xml:space="preserve"> </w:t>
            </w:r>
            <w:proofErr w:type="gramStart"/>
            <w:r w:rsidRPr="00903E39">
              <w:rPr>
                <w:rFonts w:ascii="新細明體" w:eastAsia="新細明體" w:hAnsi="新細明體" w:cs="新細明體" w:hint="eastAsia"/>
                <w:color w:val="0035AD"/>
                <w:kern w:val="0"/>
                <w:szCs w:val="24"/>
              </w:rPr>
              <w:t>否</w:t>
            </w:r>
            <w:proofErr w:type="gramEnd"/>
            <w:r w:rsidRPr="00903E39">
              <w:rPr>
                <w:rFonts w:ascii="新細明體" w:eastAsia="新細明體" w:hAnsi="新細明體" w:cs="新細明體" w:hint="eastAsia"/>
                <w:color w:val="0035AD"/>
                <w:kern w:val="0"/>
                <w:szCs w:val="24"/>
              </w:rPr>
              <w:t xml:space="preserve"> </w:t>
            </w:r>
          </w:p>
          <w:p w:rsidR="00903E39" w:rsidRPr="00903E39" w:rsidRDefault="00903E39" w:rsidP="00903E39">
            <w:pPr>
              <w:widowControl/>
              <w:spacing w:line="300" w:lineRule="atLeast"/>
              <w:rPr>
                <w:rFonts w:ascii="新細明體" w:eastAsia="新細明體" w:hAnsi="新細明體" w:cs="新細明體" w:hint="eastAsia"/>
                <w:color w:val="0035AD"/>
                <w:kern w:val="0"/>
                <w:szCs w:val="24"/>
              </w:rPr>
            </w:pPr>
            <w:r w:rsidRPr="00903E39">
              <w:rPr>
                <w:rFonts w:ascii="新細明體" w:eastAsia="新細明體" w:hAnsi="新細明體" w:cs="新細明體" w:hint="eastAsia"/>
                <w:color w:val="0035AD"/>
                <w:kern w:val="0"/>
                <w:szCs w:val="24"/>
              </w:rPr>
              <w:pict>
                <v:rect id="_x0000_i1027" style="width:0;height:1.5pt" o:hralign="center" o:hrstd="t" o:hr="t" fillcolor="#a0a0a0" stroked="f"/>
              </w:pict>
            </w:r>
          </w:p>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b/>
                <w:bCs/>
                <w:color w:val="0035AD"/>
                <w:kern w:val="0"/>
                <w:szCs w:val="24"/>
              </w:rPr>
              <w:lastRenderedPageBreak/>
              <w:t>是否適用</w:t>
            </w:r>
            <w:proofErr w:type="gramStart"/>
            <w:r w:rsidRPr="00903E39">
              <w:rPr>
                <w:rFonts w:ascii="新細明體" w:eastAsia="新細明體" w:hAnsi="新細明體" w:cs="新細明體" w:hint="eastAsia"/>
                <w:b/>
                <w:bCs/>
                <w:color w:val="0035AD"/>
                <w:kern w:val="0"/>
                <w:szCs w:val="24"/>
              </w:rPr>
              <w:t>臺</w:t>
            </w:r>
            <w:proofErr w:type="gramEnd"/>
            <w:r w:rsidRPr="00903E39">
              <w:rPr>
                <w:rFonts w:ascii="新細明體" w:eastAsia="新細明體" w:hAnsi="新細明體" w:cs="新細明體" w:hint="eastAsia"/>
                <w:b/>
                <w:bCs/>
                <w:color w:val="0035AD"/>
                <w:kern w:val="0"/>
                <w:szCs w:val="24"/>
              </w:rPr>
              <w:t>星經濟夥伴協定(ASTEP)：</w:t>
            </w:r>
            <w:r w:rsidRPr="00903E39">
              <w:rPr>
                <w:rFonts w:ascii="新細明體" w:eastAsia="新細明體" w:hAnsi="新細明體" w:cs="新細明體" w:hint="eastAsia"/>
                <w:color w:val="0035AD"/>
                <w:kern w:val="0"/>
                <w:szCs w:val="24"/>
              </w:rPr>
              <w:t xml:space="preserve"> 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本採購是否屬「具敏感性或國安</w:t>
            </w:r>
            <w:r w:rsidRPr="00903E39">
              <w:rPr>
                <w:rFonts w:ascii="Verdana" w:eastAsia="新細明體" w:hAnsi="Verdana" w:cs="新細明體"/>
                <w:b/>
                <w:bCs/>
                <w:color w:val="000000"/>
                <w:spacing w:val="30"/>
                <w:kern w:val="0"/>
                <w:szCs w:val="24"/>
              </w:rPr>
              <w:t>(</w:t>
            </w:r>
            <w:proofErr w:type="gramStart"/>
            <w:r w:rsidRPr="00903E39">
              <w:rPr>
                <w:rFonts w:ascii="Verdana" w:eastAsia="新細明體" w:hAnsi="Verdana" w:cs="新細明體"/>
                <w:b/>
                <w:bCs/>
                <w:color w:val="000000"/>
                <w:spacing w:val="30"/>
                <w:kern w:val="0"/>
                <w:szCs w:val="24"/>
              </w:rPr>
              <w:t>含資安</w:t>
            </w:r>
            <w:proofErr w:type="gramEnd"/>
            <w:r w:rsidRPr="00903E39">
              <w:rPr>
                <w:rFonts w:ascii="Verdana" w:eastAsia="新細明體" w:hAnsi="Verdana" w:cs="新細明體"/>
                <w:b/>
                <w:bCs/>
                <w:color w:val="000000"/>
                <w:spacing w:val="30"/>
                <w:kern w:val="0"/>
                <w:szCs w:val="24"/>
              </w:rPr>
              <w:t>)</w:t>
            </w:r>
            <w:r w:rsidRPr="00903E39">
              <w:rPr>
                <w:rFonts w:ascii="Verdana" w:eastAsia="新細明體" w:hAnsi="Verdana" w:cs="新細明體"/>
                <w:b/>
                <w:bCs/>
                <w:color w:val="000000"/>
                <w:spacing w:val="30"/>
                <w:kern w:val="0"/>
                <w:szCs w:val="24"/>
              </w:rPr>
              <w:t>疑慮之業務範疇」採購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本採購是否屬「涉及國家安全」採購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預算金額</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199,871,737元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預算金額是否公開</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是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後續擴充</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是否受機關補助</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是否含特別預算</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shd w:val="clear" w:color="auto" w:fill="77D134"/>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招</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標</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資</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料</w:t>
            </w:r>
            <w:r w:rsidRPr="00903E39">
              <w:rPr>
                <w:rFonts w:ascii="Verdana" w:eastAsia="新細明體" w:hAnsi="Verdana" w:cs="新細明體"/>
                <w:b/>
                <w:bCs/>
                <w:color w:val="000000"/>
                <w:spacing w:val="30"/>
                <w:kern w:val="0"/>
                <w:szCs w:val="24"/>
              </w:rP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招標方式</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公開招標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決標方式</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最低標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是否依政府採購法施行細則第</w:t>
            </w:r>
            <w:r w:rsidRPr="00903E39">
              <w:rPr>
                <w:rFonts w:ascii="Verdana" w:eastAsia="新細明體" w:hAnsi="Verdana" w:cs="新細明體"/>
                <w:b/>
                <w:bCs/>
                <w:color w:val="000000"/>
                <w:spacing w:val="30"/>
                <w:kern w:val="0"/>
                <w:szCs w:val="24"/>
              </w:rPr>
              <w:t>64</w:t>
            </w:r>
            <w:r w:rsidRPr="00903E39">
              <w:rPr>
                <w:rFonts w:ascii="Verdana" w:eastAsia="新細明體" w:hAnsi="Verdana" w:cs="新細明體"/>
                <w:b/>
                <w:bCs/>
                <w:color w:val="000000"/>
                <w:spacing w:val="30"/>
                <w:kern w:val="0"/>
                <w:szCs w:val="24"/>
              </w:rPr>
              <w:t>條之</w:t>
            </w:r>
            <w:r w:rsidRPr="00903E39">
              <w:rPr>
                <w:rFonts w:ascii="Verdana" w:eastAsia="新細明體" w:hAnsi="Verdana" w:cs="新細明體"/>
                <w:b/>
                <w:bCs/>
                <w:color w:val="000000"/>
                <w:spacing w:val="30"/>
                <w:kern w:val="0"/>
                <w:szCs w:val="24"/>
              </w:rPr>
              <w:t>2</w:t>
            </w:r>
            <w:r w:rsidRPr="00903E39">
              <w:rPr>
                <w:rFonts w:ascii="Verdana" w:eastAsia="新細明體" w:hAnsi="Verdana" w:cs="新細明體"/>
                <w:b/>
                <w:bCs/>
                <w:color w:val="000000"/>
                <w:spacing w:val="30"/>
                <w:kern w:val="0"/>
                <w:szCs w:val="24"/>
              </w:rPr>
              <w:t>辦理</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是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新增公告傳輸次數</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02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招標狀態</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第二次及以後公開招標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機關自定公告日</w:t>
            </w:r>
            <w:r w:rsidRPr="00903E39">
              <w:rPr>
                <w:rFonts w:ascii="Verdana" w:eastAsia="新細明體" w:hAnsi="Verdana" w:cs="新細明體"/>
                <w:b/>
                <w:bCs/>
                <w:color w:val="000000"/>
                <w:spacing w:val="30"/>
                <w:kern w:val="0"/>
                <w:szCs w:val="24"/>
              </w:rPr>
              <w:t xml:space="preserve"> </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107/11/23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是否複數決標</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是否訂有底價</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是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本案評選項目是否包含廠商企業社會責任（</w:t>
            </w:r>
            <w:r w:rsidRPr="00903E39">
              <w:rPr>
                <w:rFonts w:ascii="Verdana" w:eastAsia="新細明體" w:hAnsi="Verdana" w:cs="新細明體"/>
                <w:b/>
                <w:bCs/>
                <w:color w:val="000000"/>
                <w:spacing w:val="30"/>
                <w:kern w:val="0"/>
                <w:szCs w:val="24"/>
              </w:rPr>
              <w:t>CSR</w:t>
            </w:r>
            <w:r w:rsidRPr="00903E39">
              <w:rPr>
                <w:rFonts w:ascii="Verdana" w:eastAsia="新細明體" w:hAnsi="Verdana" w:cs="新細明體"/>
                <w:b/>
                <w:bCs/>
                <w:color w:val="000000"/>
                <w:spacing w:val="30"/>
                <w:kern w:val="0"/>
                <w:szCs w:val="24"/>
              </w:rPr>
              <w:t>）指標</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是否屬特殊採購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是否已辦理公開閱覽</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是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proofErr w:type="gramStart"/>
            <w:r w:rsidRPr="00903E39">
              <w:rPr>
                <w:rFonts w:ascii="Verdana" w:eastAsia="新細明體" w:hAnsi="Verdana" w:cs="新細明體"/>
                <w:b/>
                <w:bCs/>
                <w:color w:val="000000"/>
                <w:spacing w:val="30"/>
                <w:kern w:val="0"/>
                <w:szCs w:val="24"/>
              </w:rPr>
              <w:t>是否屬統包</w:t>
            </w:r>
            <w:proofErr w:type="gramEnd"/>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是否屬共同供應契約採購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是否屬二以上機關之聯合採購</w:t>
            </w:r>
            <w:r w:rsidRPr="00903E39">
              <w:rPr>
                <w:rFonts w:ascii="Verdana" w:eastAsia="新細明體" w:hAnsi="Verdana" w:cs="新細明體"/>
                <w:b/>
                <w:bCs/>
                <w:color w:val="000000"/>
                <w:spacing w:val="30"/>
                <w:kern w:val="0"/>
                <w:szCs w:val="24"/>
              </w:rPr>
              <w:t>(</w:t>
            </w:r>
            <w:r w:rsidRPr="00903E39">
              <w:rPr>
                <w:rFonts w:ascii="Verdana" w:eastAsia="新細明體" w:hAnsi="Verdana" w:cs="新細明體"/>
                <w:b/>
                <w:bCs/>
                <w:color w:val="000000"/>
                <w:spacing w:val="30"/>
                <w:kern w:val="0"/>
                <w:szCs w:val="24"/>
              </w:rPr>
              <w:t>不適用共同供應契約規定</w:t>
            </w:r>
            <w:r w:rsidRPr="00903E39">
              <w:rPr>
                <w:rFonts w:ascii="Verdana" w:eastAsia="新細明體" w:hAnsi="Verdana" w:cs="新細明體"/>
                <w:b/>
                <w:bCs/>
                <w:color w:val="000000"/>
                <w:spacing w:val="30"/>
                <w:kern w:val="0"/>
                <w:szCs w:val="24"/>
              </w:rPr>
              <w:t>)</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是否應依公共工程專業技師簽證規則實施技師簽證</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w:t>
            </w:r>
            <w:proofErr w:type="gramStart"/>
            <w:r w:rsidRPr="00903E39">
              <w:rPr>
                <w:rFonts w:ascii="Verdana" w:eastAsia="新細明體" w:hAnsi="Verdana" w:cs="新細明體"/>
                <w:b/>
                <w:bCs/>
                <w:color w:val="000000"/>
                <w:spacing w:val="30"/>
                <w:kern w:val="0"/>
                <w:szCs w:val="24"/>
              </w:rPr>
              <w:t>採</w:t>
            </w:r>
            <w:proofErr w:type="gramEnd"/>
            <w:r w:rsidRPr="00903E39">
              <w:rPr>
                <w:rFonts w:ascii="Verdana" w:eastAsia="新細明體" w:hAnsi="Verdana" w:cs="新細明體"/>
                <w:b/>
                <w:bCs/>
                <w:color w:val="000000"/>
                <w:spacing w:val="30"/>
                <w:kern w:val="0"/>
                <w:szCs w:val="24"/>
              </w:rPr>
              <w:t>行協商措施</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是否適用採購法第</w:t>
            </w:r>
            <w:r w:rsidRPr="00903E39">
              <w:rPr>
                <w:rFonts w:ascii="Verdana" w:eastAsia="新細明體" w:hAnsi="Verdana" w:cs="新細明體"/>
                <w:b/>
                <w:bCs/>
                <w:color w:val="000000"/>
                <w:spacing w:val="30"/>
                <w:kern w:val="0"/>
                <w:szCs w:val="24"/>
              </w:rPr>
              <w:t>104</w:t>
            </w:r>
            <w:r w:rsidRPr="00903E39">
              <w:rPr>
                <w:rFonts w:ascii="Verdana" w:eastAsia="新細明體" w:hAnsi="Verdana" w:cs="新細明體"/>
                <w:b/>
                <w:bCs/>
                <w:color w:val="000000"/>
                <w:spacing w:val="30"/>
                <w:kern w:val="0"/>
                <w:szCs w:val="24"/>
              </w:rPr>
              <w:t>條或</w:t>
            </w:r>
            <w:r w:rsidRPr="00903E39">
              <w:rPr>
                <w:rFonts w:ascii="Verdana" w:eastAsia="新細明體" w:hAnsi="Verdana" w:cs="新細明體"/>
                <w:b/>
                <w:bCs/>
                <w:color w:val="000000"/>
                <w:spacing w:val="30"/>
                <w:kern w:val="0"/>
                <w:szCs w:val="24"/>
              </w:rPr>
              <w:t>105</w:t>
            </w:r>
            <w:r w:rsidRPr="00903E39">
              <w:rPr>
                <w:rFonts w:ascii="Verdana" w:eastAsia="新細明體" w:hAnsi="Verdana" w:cs="新細明體"/>
                <w:b/>
                <w:bCs/>
                <w:color w:val="000000"/>
                <w:spacing w:val="30"/>
                <w:kern w:val="0"/>
                <w:szCs w:val="24"/>
              </w:rPr>
              <w:t>條或招標期限標準第</w:t>
            </w:r>
            <w:r w:rsidRPr="00903E39">
              <w:rPr>
                <w:rFonts w:ascii="Verdana" w:eastAsia="新細明體" w:hAnsi="Verdana" w:cs="新細明體"/>
                <w:b/>
                <w:bCs/>
                <w:color w:val="000000"/>
                <w:spacing w:val="30"/>
                <w:kern w:val="0"/>
                <w:szCs w:val="24"/>
              </w:rPr>
              <w:t>10</w:t>
            </w:r>
            <w:r w:rsidRPr="00903E39">
              <w:rPr>
                <w:rFonts w:ascii="Verdana" w:eastAsia="新細明體" w:hAnsi="Verdana" w:cs="新細明體"/>
                <w:b/>
                <w:bCs/>
                <w:color w:val="000000"/>
                <w:spacing w:val="30"/>
                <w:kern w:val="0"/>
                <w:szCs w:val="24"/>
              </w:rPr>
              <w:t>條或第</w:t>
            </w:r>
            <w:r w:rsidRPr="00903E39">
              <w:rPr>
                <w:rFonts w:ascii="Verdana" w:eastAsia="新細明體" w:hAnsi="Verdana" w:cs="新細明體"/>
                <w:b/>
                <w:bCs/>
                <w:color w:val="000000"/>
                <w:spacing w:val="30"/>
                <w:kern w:val="0"/>
                <w:szCs w:val="24"/>
              </w:rPr>
              <w:t>4</w:t>
            </w:r>
            <w:r w:rsidRPr="00903E39">
              <w:rPr>
                <w:rFonts w:ascii="Verdana" w:eastAsia="新細明體" w:hAnsi="Verdana" w:cs="新細明體"/>
                <w:b/>
                <w:bCs/>
                <w:color w:val="000000"/>
                <w:spacing w:val="30"/>
                <w:kern w:val="0"/>
                <w:szCs w:val="24"/>
              </w:rPr>
              <w:t>條之</w:t>
            </w:r>
            <w:r w:rsidRPr="00903E39">
              <w:rPr>
                <w:rFonts w:ascii="Verdana" w:eastAsia="新細明體" w:hAnsi="Verdana" w:cs="新細明體"/>
                <w:b/>
                <w:bCs/>
                <w:color w:val="000000"/>
                <w:spacing w:val="30"/>
                <w:kern w:val="0"/>
                <w:szCs w:val="24"/>
              </w:rPr>
              <w:t>1</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是否依據採購法第</w:t>
            </w:r>
            <w:r w:rsidRPr="00903E39">
              <w:rPr>
                <w:rFonts w:ascii="Verdana" w:eastAsia="新細明體" w:hAnsi="Verdana" w:cs="新細明體"/>
                <w:b/>
                <w:bCs/>
                <w:color w:val="000000"/>
                <w:spacing w:val="30"/>
                <w:kern w:val="0"/>
                <w:szCs w:val="24"/>
              </w:rPr>
              <w:t>106</w:t>
            </w:r>
            <w:r w:rsidRPr="00903E39">
              <w:rPr>
                <w:rFonts w:ascii="Verdana" w:eastAsia="新細明體" w:hAnsi="Verdana" w:cs="新細明體"/>
                <w:b/>
                <w:bCs/>
                <w:color w:val="000000"/>
                <w:spacing w:val="30"/>
                <w:kern w:val="0"/>
                <w:szCs w:val="24"/>
              </w:rPr>
              <w:t>條第</w:t>
            </w:r>
            <w:r w:rsidRPr="00903E39">
              <w:rPr>
                <w:rFonts w:ascii="Verdana" w:eastAsia="新細明體" w:hAnsi="Verdana" w:cs="新細明體"/>
                <w:b/>
                <w:bCs/>
                <w:color w:val="000000"/>
                <w:spacing w:val="30"/>
                <w:kern w:val="0"/>
                <w:szCs w:val="24"/>
              </w:rPr>
              <w:t>1</w:t>
            </w:r>
            <w:r w:rsidRPr="00903E39">
              <w:rPr>
                <w:rFonts w:ascii="Verdana" w:eastAsia="新細明體" w:hAnsi="Verdana" w:cs="新細明體"/>
                <w:b/>
                <w:bCs/>
                <w:color w:val="000000"/>
                <w:spacing w:val="30"/>
                <w:kern w:val="0"/>
                <w:szCs w:val="24"/>
              </w:rPr>
              <w:t>項第</w:t>
            </w:r>
            <w:r w:rsidRPr="00903E39">
              <w:rPr>
                <w:rFonts w:ascii="Verdana" w:eastAsia="新細明體" w:hAnsi="Verdana" w:cs="新細明體"/>
                <w:b/>
                <w:bCs/>
                <w:color w:val="000000"/>
                <w:spacing w:val="30"/>
                <w:kern w:val="0"/>
                <w:szCs w:val="24"/>
              </w:rPr>
              <w:t>1</w:t>
            </w:r>
            <w:r w:rsidRPr="00903E39">
              <w:rPr>
                <w:rFonts w:ascii="Verdana" w:eastAsia="新細明體" w:hAnsi="Verdana" w:cs="新細明體"/>
                <w:b/>
                <w:bCs/>
                <w:color w:val="000000"/>
                <w:spacing w:val="30"/>
                <w:kern w:val="0"/>
                <w:szCs w:val="24"/>
              </w:rPr>
              <w:t>款辦理</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shd w:val="clear" w:color="auto" w:fill="F5BF65"/>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領</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投</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開</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標</w:t>
            </w:r>
            <w:r w:rsidRPr="00903E39">
              <w:rPr>
                <w:rFonts w:ascii="Verdana" w:eastAsia="新細明體" w:hAnsi="Verdana" w:cs="新細明體"/>
                <w:b/>
                <w:bCs/>
                <w:color w:val="000000"/>
                <w:spacing w:val="30"/>
                <w:kern w:val="0"/>
                <w:szCs w:val="24"/>
              </w:rP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是否提供電子領標</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是 </w:t>
            </w:r>
          </w:p>
          <w:tbl>
            <w:tblPr>
              <w:tblW w:w="6000" w:type="dxa"/>
              <w:tblCellSpacing w:w="7" w:type="dxa"/>
              <w:tblCellMar>
                <w:left w:w="0" w:type="dxa"/>
                <w:right w:w="0" w:type="dxa"/>
              </w:tblCellMar>
              <w:tblLook w:val="04A0" w:firstRow="1" w:lastRow="0" w:firstColumn="1" w:lastColumn="0" w:noHBand="0" w:noVBand="1"/>
              <w:tblDescription w:val="*"/>
            </w:tblPr>
            <w:tblGrid>
              <w:gridCol w:w="2997"/>
              <w:gridCol w:w="3003"/>
            </w:tblGrid>
            <w:tr w:rsidR="00903E39" w:rsidRPr="00903E39">
              <w:trPr>
                <w:tblCellSpacing w:w="7" w:type="dxa"/>
              </w:trPr>
              <w:tc>
                <w:tcPr>
                  <w:tcW w:w="2400" w:type="dxa"/>
                  <w:vAlign w:val="center"/>
                  <w:hideMark/>
                </w:tcPr>
                <w:p w:rsidR="00903E39" w:rsidRPr="00903E39" w:rsidRDefault="00903E39" w:rsidP="00903E39">
                  <w:pPr>
                    <w:framePr w:hSpace="180" w:wrap="around" w:hAnchor="page" w:x="1" w:y="-215"/>
                    <w:widowControl/>
                    <w:jc w:val="center"/>
                    <w:rPr>
                      <w:rFonts w:ascii="新細明體" w:eastAsia="新細明體" w:hAnsi="新細明體" w:cs="新細明體"/>
                      <w:b/>
                      <w:bCs/>
                      <w:kern w:val="0"/>
                      <w:szCs w:val="24"/>
                    </w:rPr>
                  </w:pPr>
                  <w:r w:rsidRPr="00903E39">
                    <w:rPr>
                      <w:rFonts w:ascii="新細明體" w:eastAsia="新細明體" w:hAnsi="新細明體" w:cs="新細明體"/>
                      <w:b/>
                      <w:bCs/>
                      <w:kern w:val="0"/>
                      <w:szCs w:val="24"/>
                    </w:rPr>
                    <w:t>機關文件費(機關實收)</w:t>
                  </w:r>
                </w:p>
              </w:tc>
              <w:tc>
                <w:tcPr>
                  <w:tcW w:w="2400" w:type="dxa"/>
                  <w:vAlign w:val="center"/>
                  <w:hideMark/>
                </w:tcPr>
                <w:p w:rsidR="00903E39" w:rsidRPr="00903E39" w:rsidRDefault="00903E39" w:rsidP="00903E39">
                  <w:pPr>
                    <w:framePr w:hSpace="180" w:wrap="around" w:hAnchor="page" w:x="1" w:y="-215"/>
                    <w:widowControl/>
                    <w:jc w:val="right"/>
                    <w:rPr>
                      <w:rFonts w:ascii="新細明體" w:eastAsia="新細明體" w:hAnsi="新細明體" w:cs="新細明體"/>
                      <w:kern w:val="0"/>
                      <w:szCs w:val="24"/>
                    </w:rPr>
                  </w:pPr>
                  <w:r w:rsidRPr="00903E39">
                    <w:rPr>
                      <w:rFonts w:ascii="新細明體" w:eastAsia="新細明體" w:hAnsi="新細明體" w:cs="新細明體"/>
                      <w:kern w:val="0"/>
                      <w:szCs w:val="24"/>
                    </w:rPr>
                    <w:t xml:space="preserve">1,560元 </w:t>
                  </w:r>
                </w:p>
              </w:tc>
            </w:tr>
            <w:tr w:rsidR="00903E39" w:rsidRPr="00903E39">
              <w:trPr>
                <w:tblCellSpacing w:w="7" w:type="dxa"/>
              </w:trPr>
              <w:tc>
                <w:tcPr>
                  <w:tcW w:w="2400" w:type="dxa"/>
                  <w:vAlign w:val="center"/>
                  <w:hideMark/>
                </w:tcPr>
                <w:p w:rsidR="00903E39" w:rsidRPr="00903E39" w:rsidRDefault="00903E39" w:rsidP="00903E39">
                  <w:pPr>
                    <w:framePr w:hSpace="180" w:wrap="around" w:hAnchor="page" w:x="1" w:y="-215"/>
                    <w:widowControl/>
                    <w:jc w:val="center"/>
                    <w:rPr>
                      <w:rFonts w:ascii="新細明體" w:eastAsia="新細明體" w:hAnsi="新細明體" w:cs="新細明體"/>
                      <w:b/>
                      <w:bCs/>
                      <w:kern w:val="0"/>
                      <w:szCs w:val="24"/>
                    </w:rPr>
                  </w:pPr>
                  <w:r w:rsidRPr="00903E39">
                    <w:rPr>
                      <w:rFonts w:ascii="新細明體" w:eastAsia="新細明體" w:hAnsi="新細明體" w:cs="新細明體"/>
                      <w:b/>
                      <w:bCs/>
                      <w:kern w:val="0"/>
                      <w:szCs w:val="24"/>
                    </w:rPr>
                    <w:t>系統使用費</w:t>
                  </w:r>
                  <w:r w:rsidRPr="00903E39">
                    <w:rPr>
                      <w:rFonts w:ascii="新細明體" w:eastAsia="新細明體" w:hAnsi="新細明體" w:cs="新細明體"/>
                      <w:b/>
                      <w:bCs/>
                      <w:noProof/>
                      <w:kern w:val="0"/>
                      <w:szCs w:val="24"/>
                    </w:rPr>
                    <w:drawing>
                      <wp:inline distT="0" distB="0" distL="0" distR="0" wp14:anchorId="7B9813F2" wp14:editId="1442292C">
                        <wp:extent cx="115570" cy="115570"/>
                        <wp:effectExtent l="0" t="0" r="0" b="0"/>
                        <wp:docPr id="1" name="圖片 1" descr="系統使用費為機關文件費之10%，若不足20元以20元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系統使用費為機關文件費之10%，若不足20元以20元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2400" w:type="dxa"/>
                  <w:vAlign w:val="center"/>
                  <w:hideMark/>
                </w:tcPr>
                <w:p w:rsidR="00903E39" w:rsidRPr="00903E39" w:rsidRDefault="00903E39" w:rsidP="00903E39">
                  <w:pPr>
                    <w:framePr w:hSpace="180" w:wrap="around" w:hAnchor="page" w:x="1" w:y="-215"/>
                    <w:widowControl/>
                    <w:jc w:val="right"/>
                    <w:rPr>
                      <w:rFonts w:ascii="新細明體" w:eastAsia="新細明體" w:hAnsi="新細明體" w:cs="新細明體"/>
                      <w:kern w:val="0"/>
                      <w:szCs w:val="24"/>
                    </w:rPr>
                  </w:pPr>
                  <w:r w:rsidRPr="00903E39">
                    <w:rPr>
                      <w:rFonts w:ascii="新細明體" w:eastAsia="新細明體" w:hAnsi="新細明體" w:cs="新細明體"/>
                      <w:kern w:val="0"/>
                      <w:szCs w:val="24"/>
                    </w:rPr>
                    <w:t xml:space="preserve">156元 </w:t>
                  </w:r>
                </w:p>
              </w:tc>
            </w:tr>
            <w:tr w:rsidR="00903E39" w:rsidRPr="00903E39">
              <w:trPr>
                <w:tblCellSpacing w:w="7" w:type="dxa"/>
              </w:trPr>
              <w:tc>
                <w:tcPr>
                  <w:tcW w:w="2400" w:type="dxa"/>
                  <w:vAlign w:val="center"/>
                  <w:hideMark/>
                </w:tcPr>
                <w:p w:rsidR="00903E39" w:rsidRPr="00903E39" w:rsidRDefault="00903E39" w:rsidP="00903E39">
                  <w:pPr>
                    <w:framePr w:hSpace="180" w:wrap="around" w:hAnchor="page" w:x="1" w:y="-215"/>
                    <w:widowControl/>
                    <w:jc w:val="center"/>
                    <w:rPr>
                      <w:rFonts w:ascii="新細明體" w:eastAsia="新細明體" w:hAnsi="新細明體" w:cs="新細明體"/>
                      <w:b/>
                      <w:bCs/>
                      <w:kern w:val="0"/>
                      <w:szCs w:val="24"/>
                    </w:rPr>
                  </w:pPr>
                  <w:r w:rsidRPr="00903E39">
                    <w:rPr>
                      <w:rFonts w:ascii="新細明體" w:eastAsia="新細明體" w:hAnsi="新細明體" w:cs="新細明體"/>
                      <w:b/>
                      <w:bCs/>
                      <w:kern w:val="0"/>
                      <w:szCs w:val="24"/>
                    </w:rPr>
                    <w:t>文件代收費</w:t>
                  </w:r>
                  <w:r w:rsidRPr="00903E39">
                    <w:rPr>
                      <w:rFonts w:ascii="新細明體" w:eastAsia="新細明體" w:hAnsi="新細明體" w:cs="新細明體"/>
                      <w:b/>
                      <w:bCs/>
                      <w:noProof/>
                      <w:kern w:val="0"/>
                      <w:szCs w:val="24"/>
                    </w:rPr>
                    <w:drawing>
                      <wp:inline distT="0" distB="0" distL="0" distR="0" wp14:anchorId="49323302" wp14:editId="25DBAC25">
                        <wp:extent cx="115570" cy="115570"/>
                        <wp:effectExtent l="0" t="0" r="0" b="0"/>
                        <wp:docPr id="2" name="圖片 2" descr="文件代收費為機關文件費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文件代收費為機關文件費之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2400" w:type="dxa"/>
                  <w:vAlign w:val="center"/>
                  <w:hideMark/>
                </w:tcPr>
                <w:p w:rsidR="00903E39" w:rsidRPr="00903E39" w:rsidRDefault="00903E39" w:rsidP="00903E39">
                  <w:pPr>
                    <w:framePr w:hSpace="180" w:wrap="around" w:hAnchor="page" w:x="1" w:y="-215"/>
                    <w:widowControl/>
                    <w:jc w:val="right"/>
                    <w:rPr>
                      <w:rFonts w:ascii="新細明體" w:eastAsia="新細明體" w:hAnsi="新細明體" w:cs="新細明體"/>
                      <w:kern w:val="0"/>
                      <w:szCs w:val="24"/>
                    </w:rPr>
                  </w:pPr>
                  <w:r w:rsidRPr="00903E39">
                    <w:rPr>
                      <w:rFonts w:ascii="新細明體" w:eastAsia="新細明體" w:hAnsi="新細明體" w:cs="新細明體"/>
                      <w:kern w:val="0"/>
                      <w:szCs w:val="24"/>
                    </w:rPr>
                    <w:t xml:space="preserve">78元 </w:t>
                  </w:r>
                </w:p>
              </w:tc>
            </w:tr>
            <w:tr w:rsidR="00903E39" w:rsidRPr="00903E39">
              <w:trPr>
                <w:tblCellSpacing w:w="7" w:type="dxa"/>
              </w:trPr>
              <w:tc>
                <w:tcPr>
                  <w:tcW w:w="2400" w:type="dxa"/>
                  <w:vAlign w:val="center"/>
                  <w:hideMark/>
                </w:tcPr>
                <w:p w:rsidR="00903E39" w:rsidRPr="00903E39" w:rsidRDefault="00903E39" w:rsidP="00903E39">
                  <w:pPr>
                    <w:framePr w:hSpace="180" w:wrap="around" w:hAnchor="page" w:x="1" w:y="-215"/>
                    <w:widowControl/>
                    <w:jc w:val="center"/>
                    <w:rPr>
                      <w:rFonts w:ascii="新細明體" w:eastAsia="新細明體" w:hAnsi="新細明體" w:cs="新細明體"/>
                      <w:b/>
                      <w:bCs/>
                      <w:kern w:val="0"/>
                      <w:szCs w:val="24"/>
                    </w:rPr>
                  </w:pPr>
                  <w:r w:rsidRPr="00903E39">
                    <w:rPr>
                      <w:rFonts w:ascii="新細明體" w:eastAsia="新細明體" w:hAnsi="新細明體" w:cs="新細明體"/>
                      <w:b/>
                      <w:bCs/>
                      <w:kern w:val="0"/>
                      <w:szCs w:val="24"/>
                    </w:rPr>
                    <w:t>總計</w:t>
                  </w:r>
                </w:p>
              </w:tc>
              <w:tc>
                <w:tcPr>
                  <w:tcW w:w="2400" w:type="dxa"/>
                  <w:vAlign w:val="center"/>
                  <w:hideMark/>
                </w:tcPr>
                <w:p w:rsidR="00903E39" w:rsidRPr="00903E39" w:rsidRDefault="00903E39" w:rsidP="00903E39">
                  <w:pPr>
                    <w:framePr w:hSpace="180" w:wrap="around" w:hAnchor="page" w:x="1" w:y="-215"/>
                    <w:widowControl/>
                    <w:jc w:val="right"/>
                    <w:rPr>
                      <w:rFonts w:ascii="新細明體" w:eastAsia="新細明體" w:hAnsi="新細明體" w:cs="新細明體"/>
                      <w:kern w:val="0"/>
                      <w:szCs w:val="24"/>
                    </w:rPr>
                  </w:pPr>
                  <w:r w:rsidRPr="00903E39">
                    <w:rPr>
                      <w:rFonts w:ascii="新細明體" w:eastAsia="新細明體" w:hAnsi="新細明體" w:cs="新細明體"/>
                      <w:kern w:val="0"/>
                      <w:szCs w:val="24"/>
                    </w:rPr>
                    <w:t xml:space="preserve">1,794元 </w:t>
                  </w:r>
                </w:p>
              </w:tc>
            </w:tr>
            <w:tr w:rsidR="00903E39" w:rsidRPr="00903E39">
              <w:trPr>
                <w:tblCellSpacing w:w="7" w:type="dxa"/>
              </w:trPr>
              <w:tc>
                <w:tcPr>
                  <w:tcW w:w="0" w:type="auto"/>
                  <w:gridSpan w:val="2"/>
                  <w:vAlign w:val="center"/>
                  <w:hideMark/>
                </w:tcPr>
                <w:p w:rsidR="00903E39" w:rsidRPr="00903E39" w:rsidRDefault="00903E39" w:rsidP="00903E39">
                  <w:pPr>
                    <w:framePr w:hSpace="180" w:wrap="around" w:hAnchor="page" w:x="1" w:y="-215"/>
                    <w:widowControl/>
                    <w:rPr>
                      <w:rFonts w:ascii="新細明體" w:eastAsia="新細明體" w:hAnsi="新細明體" w:cs="新細明體"/>
                      <w:kern w:val="0"/>
                      <w:szCs w:val="24"/>
                    </w:rPr>
                  </w:pPr>
                  <w:r w:rsidRPr="00903E39">
                    <w:rPr>
                      <w:rFonts w:ascii="新細明體" w:eastAsia="新細明體" w:hAnsi="新細明體" w:cs="新細明體"/>
                      <w:kern w:val="0"/>
                      <w:szCs w:val="24"/>
                    </w:rPr>
                    <w:pict>
                      <v:rect id="_x0000_i1028" style="width:0;height:1.5pt" o:hralign="center" o:hrstd="t" o:hr="t" fillcolor="#a0a0a0" stroked="f"/>
                    </w:pict>
                  </w:r>
                </w:p>
                <w:p w:rsidR="00903E39" w:rsidRPr="00903E39" w:rsidRDefault="00903E39" w:rsidP="00903E39">
                  <w:pPr>
                    <w:framePr w:hSpace="180" w:wrap="around" w:hAnchor="page" w:x="1" w:y="-215"/>
                    <w:widowControl/>
                    <w:rPr>
                      <w:rFonts w:ascii="新細明體" w:eastAsia="新細明體" w:hAnsi="新細明體" w:cs="新細明體"/>
                      <w:kern w:val="0"/>
                      <w:szCs w:val="24"/>
                    </w:rPr>
                  </w:pPr>
                  <w:r w:rsidRPr="00903E39">
                    <w:rPr>
                      <w:rFonts w:ascii="新細明體" w:eastAsia="新細明體" w:hAnsi="新細明體" w:cs="新細明體"/>
                      <w:kern w:val="0"/>
                      <w:szCs w:val="24"/>
                    </w:rPr>
                    <w:t xml:space="preserve">機關文件費指定收款機關單位： 經濟部水利署第六河川局 </w:t>
                  </w:r>
                  <w:r w:rsidRPr="00903E39">
                    <w:rPr>
                      <w:rFonts w:ascii="新細明體" w:eastAsia="新細明體" w:hAnsi="新細明體" w:cs="新細明體"/>
                      <w:kern w:val="0"/>
                      <w:szCs w:val="24"/>
                    </w:rPr>
                    <w:br/>
                    <w:t xml:space="preserve">機關文件費指定收款帳戶：經濟部水利署第六河川局 </w:t>
                  </w:r>
                </w:p>
              </w:tc>
            </w:tr>
            <w:tr w:rsidR="00903E39" w:rsidRPr="00903E39">
              <w:trPr>
                <w:tblCellSpacing w:w="7" w:type="dxa"/>
              </w:trPr>
              <w:tc>
                <w:tcPr>
                  <w:tcW w:w="0" w:type="auto"/>
                  <w:gridSpan w:val="2"/>
                  <w:hideMark/>
                </w:tcPr>
                <w:p w:rsidR="00903E39" w:rsidRPr="00903E39" w:rsidRDefault="00903E39" w:rsidP="00903E39">
                  <w:pPr>
                    <w:framePr w:hSpace="180" w:wrap="around" w:hAnchor="page" w:x="1" w:y="-215"/>
                    <w:widowControl/>
                    <w:rPr>
                      <w:rFonts w:ascii="新細明體" w:eastAsia="新細明體" w:hAnsi="新細明體" w:cs="新細明體"/>
                      <w:kern w:val="0"/>
                      <w:szCs w:val="24"/>
                    </w:rPr>
                  </w:pPr>
                  <w:r w:rsidRPr="00903E39">
                    <w:rPr>
                      <w:rFonts w:ascii="新細明體" w:eastAsia="新細明體" w:hAnsi="新細明體" w:cs="新細明體"/>
                      <w:kern w:val="0"/>
                      <w:szCs w:val="24"/>
                    </w:rPr>
                    <w:pict>
                      <v:rect id="_x0000_i1029" style="width:0;height:1.5pt" o:hralign="center" o:hrstd="t" o:hr="t" fillcolor="#a0a0a0" stroked="f"/>
                    </w:pict>
                  </w:r>
                </w:p>
                <w:p w:rsidR="00903E39" w:rsidRPr="00903E39" w:rsidRDefault="00903E39" w:rsidP="00903E39">
                  <w:pPr>
                    <w:framePr w:hSpace="180" w:wrap="around" w:hAnchor="page" w:x="1" w:y="-215"/>
                    <w:widowControl/>
                    <w:rPr>
                      <w:rFonts w:ascii="新細明體" w:eastAsia="新細明體" w:hAnsi="新細明體" w:cs="新細明體"/>
                      <w:kern w:val="0"/>
                      <w:szCs w:val="24"/>
                    </w:rPr>
                  </w:pPr>
                  <w:r w:rsidRPr="00903E39">
                    <w:rPr>
                      <w:rFonts w:ascii="新細明體" w:eastAsia="新細明體" w:hAnsi="新細明體" w:cs="新細明體"/>
                      <w:kern w:val="0"/>
                      <w:szCs w:val="24"/>
                    </w:rPr>
                    <w:t xml:space="preserve">是否提供現場領標：否 </w:t>
                  </w:r>
                </w:p>
              </w:tc>
            </w:tr>
          </w:tbl>
          <w:p w:rsidR="00903E39" w:rsidRPr="00903E39" w:rsidRDefault="00903E39" w:rsidP="00903E39">
            <w:pPr>
              <w:widowControl/>
              <w:spacing w:line="300" w:lineRule="atLeast"/>
              <w:rPr>
                <w:rFonts w:ascii="新細明體" w:eastAsia="新細明體" w:hAnsi="新細明體" w:cs="新細明體"/>
                <w:color w:val="0035AD"/>
                <w:kern w:val="0"/>
                <w:szCs w:val="24"/>
              </w:rPr>
            </w:pP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是否提供電子投標</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截止投標</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107/12/03 09:00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開標時間</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107/12/03 09:30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開標地點</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820高雄市岡山區柳橋西路15號水情中心1樓會議室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是否須繳納</w:t>
            </w:r>
            <w:proofErr w:type="gramStart"/>
            <w:r w:rsidRPr="00903E39">
              <w:rPr>
                <w:rFonts w:ascii="Verdana" w:eastAsia="新細明體" w:hAnsi="Verdana" w:cs="新細明體"/>
                <w:b/>
                <w:bCs/>
                <w:color w:val="000000"/>
                <w:spacing w:val="30"/>
                <w:kern w:val="0"/>
                <w:szCs w:val="24"/>
              </w:rPr>
              <w:t>押</w:t>
            </w:r>
            <w:proofErr w:type="gramEnd"/>
            <w:r w:rsidRPr="00903E39">
              <w:rPr>
                <w:rFonts w:ascii="Verdana" w:eastAsia="新細明體" w:hAnsi="Verdana" w:cs="新細明體"/>
                <w:b/>
                <w:bCs/>
                <w:color w:val="000000"/>
                <w:spacing w:val="30"/>
                <w:kern w:val="0"/>
                <w:szCs w:val="24"/>
              </w:rPr>
              <w:t>標金</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是 </w:t>
            </w:r>
          </w:p>
          <w:p w:rsidR="00903E39" w:rsidRPr="00903E39" w:rsidRDefault="00903E39" w:rsidP="00903E39">
            <w:pPr>
              <w:widowControl/>
              <w:spacing w:line="300" w:lineRule="atLeast"/>
              <w:rPr>
                <w:rFonts w:ascii="新細明體" w:eastAsia="新細明體" w:hAnsi="新細明體" w:cs="新細明體"/>
                <w:color w:val="0035AD"/>
                <w:kern w:val="0"/>
                <w:szCs w:val="24"/>
              </w:rPr>
            </w:pPr>
            <w:proofErr w:type="gramStart"/>
            <w:r w:rsidRPr="00903E39">
              <w:rPr>
                <w:rFonts w:ascii="新細明體" w:eastAsia="新細明體" w:hAnsi="新細明體" w:cs="新細明體" w:hint="eastAsia"/>
                <w:color w:val="0035AD"/>
                <w:kern w:val="0"/>
                <w:szCs w:val="24"/>
              </w:rPr>
              <w:t>押</w:t>
            </w:r>
            <w:proofErr w:type="gramEnd"/>
            <w:r w:rsidRPr="00903E39">
              <w:rPr>
                <w:rFonts w:ascii="新細明體" w:eastAsia="新細明體" w:hAnsi="新細明體" w:cs="新細明體" w:hint="eastAsia"/>
                <w:color w:val="0035AD"/>
                <w:kern w:val="0"/>
                <w:szCs w:val="24"/>
              </w:rPr>
              <w:t xml:space="preserve">標金額度： 6000000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投標文字</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正體中文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收受投標文件地點</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820高雄市岡山區柳橋西路15號秘書室 </w:t>
            </w:r>
          </w:p>
        </w:tc>
      </w:tr>
      <w:tr w:rsidR="00903E39" w:rsidRPr="00903E39" w:rsidTr="00903E39">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shd w:val="clear" w:color="auto" w:fill="FF9999"/>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其</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他</w:t>
            </w:r>
            <w:r w:rsidRPr="00903E39">
              <w:rPr>
                <w:rFonts w:ascii="Verdana" w:eastAsia="新細明體" w:hAnsi="Verdana" w:cs="新細明體"/>
                <w:b/>
                <w:bCs/>
                <w:color w:val="000000"/>
                <w:spacing w:val="30"/>
                <w:kern w:val="0"/>
                <w:szCs w:val="24"/>
              </w:rP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是否依據採購法第</w:t>
            </w:r>
            <w:r w:rsidRPr="00903E39">
              <w:rPr>
                <w:rFonts w:ascii="Verdana" w:eastAsia="新細明體" w:hAnsi="Verdana" w:cs="新細明體"/>
                <w:b/>
                <w:bCs/>
                <w:color w:val="000000"/>
                <w:spacing w:val="30"/>
                <w:kern w:val="0"/>
                <w:szCs w:val="24"/>
              </w:rPr>
              <w:t>99</w:t>
            </w:r>
            <w:r w:rsidRPr="00903E39">
              <w:rPr>
                <w:rFonts w:ascii="Verdana" w:eastAsia="新細明體" w:hAnsi="Verdana" w:cs="新細明體"/>
                <w:b/>
                <w:bCs/>
                <w:color w:val="000000"/>
                <w:spacing w:val="30"/>
                <w:kern w:val="0"/>
                <w:szCs w:val="24"/>
              </w:rPr>
              <w:t>條</w:t>
            </w:r>
            <w:r w:rsidRPr="00903E39">
              <w:rPr>
                <w:rFonts w:ascii="Verdana" w:eastAsia="新細明體" w:hAnsi="Verdana" w:cs="新細明體"/>
                <w:b/>
                <w:bCs/>
                <w:color w:val="000000"/>
                <w:spacing w:val="30"/>
                <w:kern w:val="0"/>
                <w:szCs w:val="24"/>
              </w:rPr>
              <w:t xml:space="preserve"> </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履約地點</w:t>
            </w:r>
            <w:r w:rsidRPr="00903E39">
              <w:rPr>
                <w:rFonts w:ascii="Verdana" w:eastAsia="新細明體" w:hAnsi="Verdana" w:cs="新細明體"/>
                <w:b/>
                <w:bCs/>
                <w:color w:val="000000"/>
                <w:spacing w:val="30"/>
                <w:kern w:val="0"/>
                <w:szCs w:val="24"/>
              </w:rPr>
              <w:t xml:space="preserve"> </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proofErr w:type="gramStart"/>
            <w:r w:rsidRPr="00903E39">
              <w:rPr>
                <w:rFonts w:ascii="新細明體" w:eastAsia="新細明體" w:hAnsi="新細明體" w:cs="新細明體" w:hint="eastAsia"/>
                <w:color w:val="0035AD"/>
                <w:kern w:val="0"/>
                <w:szCs w:val="24"/>
              </w:rPr>
              <w:t>臺</w:t>
            </w:r>
            <w:proofErr w:type="gramEnd"/>
            <w:r w:rsidRPr="00903E39">
              <w:rPr>
                <w:rFonts w:ascii="新細明體" w:eastAsia="新細明體" w:hAnsi="新細明體" w:cs="新細明體" w:hint="eastAsia"/>
                <w:color w:val="0035AD"/>
                <w:kern w:val="0"/>
                <w:szCs w:val="24"/>
              </w:rPr>
              <w:t xml:space="preserve">南市(非原住民地區)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履約期限</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開工日起540日曆天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是否刊登公報</w:t>
            </w:r>
            <w:r w:rsidRPr="00903E39">
              <w:rPr>
                <w:rFonts w:ascii="Verdana" w:eastAsia="新細明體" w:hAnsi="Verdana" w:cs="新細明體"/>
                <w:b/>
                <w:bCs/>
                <w:color w:val="000000"/>
                <w:spacing w:val="30"/>
                <w:kern w:val="0"/>
                <w:szCs w:val="24"/>
              </w:rPr>
              <w:t xml:space="preserve"> </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是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本案採購契約是否採用主管機關訂定之範本</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是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本案採購契約是否採用主管機關訂定之</w:t>
            </w:r>
            <w:proofErr w:type="gramStart"/>
            <w:r w:rsidRPr="00903E39">
              <w:rPr>
                <w:rFonts w:ascii="Verdana" w:eastAsia="新細明體" w:hAnsi="Verdana" w:cs="新細明體"/>
                <w:b/>
                <w:bCs/>
                <w:color w:val="000000"/>
                <w:spacing w:val="30"/>
                <w:kern w:val="0"/>
                <w:szCs w:val="24"/>
              </w:rPr>
              <w:t>最</w:t>
            </w:r>
            <w:proofErr w:type="gramEnd"/>
            <w:r w:rsidRPr="00903E39">
              <w:rPr>
                <w:rFonts w:ascii="Verdana" w:eastAsia="新細明體" w:hAnsi="Verdana" w:cs="新細明體"/>
                <w:b/>
                <w:bCs/>
                <w:color w:val="000000"/>
                <w:spacing w:val="30"/>
                <w:kern w:val="0"/>
                <w:szCs w:val="24"/>
              </w:rPr>
              <w:t>新版範本</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工程類工程採購契約範本</w:t>
            </w:r>
            <w:proofErr w:type="gramStart"/>
            <w:r w:rsidRPr="00903E39">
              <w:rPr>
                <w:rFonts w:ascii="新細明體" w:eastAsia="新細明體" w:hAnsi="新細明體" w:cs="新細明體" w:hint="eastAsia"/>
                <w:color w:val="0035AD"/>
                <w:kern w:val="0"/>
                <w:szCs w:val="24"/>
              </w:rPr>
              <w:t>最</w:t>
            </w:r>
            <w:proofErr w:type="gramEnd"/>
            <w:r w:rsidRPr="00903E39">
              <w:rPr>
                <w:rFonts w:ascii="新細明體" w:eastAsia="新細明體" w:hAnsi="新細明體" w:cs="新細明體" w:hint="eastAsia"/>
                <w:color w:val="0035AD"/>
                <w:kern w:val="0"/>
                <w:szCs w:val="24"/>
              </w:rPr>
              <w:t>新版之時間為「107.07.24」</w:t>
            </w:r>
            <w:r w:rsidRPr="00903E39">
              <w:rPr>
                <w:rFonts w:ascii="新細明體" w:eastAsia="新細明體" w:hAnsi="新細明體" w:cs="新細明體" w:hint="eastAsia"/>
                <w:color w:val="0035AD"/>
                <w:kern w:val="0"/>
                <w:szCs w:val="24"/>
              </w:rPr>
              <w:br/>
            </w:r>
            <w:proofErr w:type="gramStart"/>
            <w:r w:rsidRPr="00903E39">
              <w:rPr>
                <w:rFonts w:ascii="新細明體" w:eastAsia="新細明體" w:hAnsi="新細明體" w:cs="新細明體" w:hint="eastAsia"/>
                <w:color w:val="0035AD"/>
                <w:kern w:val="0"/>
                <w:szCs w:val="24"/>
              </w:rPr>
              <w:t>工程類統包</w:t>
            </w:r>
            <w:proofErr w:type="gramEnd"/>
            <w:r w:rsidRPr="00903E39">
              <w:rPr>
                <w:rFonts w:ascii="新細明體" w:eastAsia="新細明體" w:hAnsi="新細明體" w:cs="新細明體" w:hint="eastAsia"/>
                <w:color w:val="0035AD"/>
                <w:kern w:val="0"/>
                <w:szCs w:val="24"/>
              </w:rPr>
              <w:t>工程採購契約範本</w:t>
            </w:r>
            <w:proofErr w:type="gramStart"/>
            <w:r w:rsidRPr="00903E39">
              <w:rPr>
                <w:rFonts w:ascii="新細明體" w:eastAsia="新細明體" w:hAnsi="新細明體" w:cs="新細明體" w:hint="eastAsia"/>
                <w:color w:val="0035AD"/>
                <w:kern w:val="0"/>
                <w:szCs w:val="24"/>
              </w:rPr>
              <w:t>最</w:t>
            </w:r>
            <w:proofErr w:type="gramEnd"/>
            <w:r w:rsidRPr="00903E39">
              <w:rPr>
                <w:rFonts w:ascii="新細明體" w:eastAsia="新細明體" w:hAnsi="新細明體" w:cs="新細明體" w:hint="eastAsia"/>
                <w:color w:val="0035AD"/>
                <w:kern w:val="0"/>
                <w:szCs w:val="24"/>
              </w:rPr>
              <w:t>新版之時間為「105.01.12」</w:t>
            </w:r>
            <w:r w:rsidRPr="00903E39">
              <w:rPr>
                <w:rFonts w:ascii="新細明體" w:eastAsia="新細明體" w:hAnsi="新細明體" w:cs="新細明體" w:hint="eastAsia"/>
                <w:color w:val="0035AD"/>
                <w:kern w:val="0"/>
                <w:szCs w:val="24"/>
              </w:rPr>
              <w:br/>
              <w:t>工程類節能績效保證專案統包工程採購契約範本</w:t>
            </w:r>
            <w:proofErr w:type="gramStart"/>
            <w:r w:rsidRPr="00903E39">
              <w:rPr>
                <w:rFonts w:ascii="新細明體" w:eastAsia="新細明體" w:hAnsi="新細明體" w:cs="新細明體" w:hint="eastAsia"/>
                <w:color w:val="0035AD"/>
                <w:kern w:val="0"/>
                <w:szCs w:val="24"/>
              </w:rPr>
              <w:t>最</w:t>
            </w:r>
            <w:proofErr w:type="gramEnd"/>
            <w:r w:rsidRPr="00903E39">
              <w:rPr>
                <w:rFonts w:ascii="新細明體" w:eastAsia="新細明體" w:hAnsi="新細明體" w:cs="新細明體" w:hint="eastAsia"/>
                <w:color w:val="0035AD"/>
                <w:kern w:val="0"/>
                <w:szCs w:val="24"/>
              </w:rPr>
              <w:t>新版之時間為「105.01.12」</w:t>
            </w:r>
            <w:r w:rsidRPr="00903E39">
              <w:rPr>
                <w:rFonts w:ascii="新細明體" w:eastAsia="新細明體" w:hAnsi="新細明體" w:cs="新細明體" w:hint="eastAsia"/>
                <w:color w:val="0035AD"/>
                <w:kern w:val="0"/>
                <w:szCs w:val="24"/>
              </w:rPr>
              <w:br/>
            </w:r>
            <w:r w:rsidRPr="00903E39">
              <w:rPr>
                <w:rFonts w:ascii="新細明體" w:eastAsia="新細明體" w:hAnsi="新細明體" w:cs="新細明體" w:hint="eastAsia"/>
                <w:color w:val="0035AD"/>
                <w:kern w:val="0"/>
                <w:szCs w:val="24"/>
              </w:rPr>
              <w:lastRenderedPageBreak/>
              <w:t>工程類災害搶險搶修開口契約範本</w:t>
            </w:r>
            <w:proofErr w:type="gramStart"/>
            <w:r w:rsidRPr="00903E39">
              <w:rPr>
                <w:rFonts w:ascii="新細明體" w:eastAsia="新細明體" w:hAnsi="新細明體" w:cs="新細明體" w:hint="eastAsia"/>
                <w:color w:val="0035AD"/>
                <w:kern w:val="0"/>
                <w:szCs w:val="24"/>
              </w:rPr>
              <w:t>最</w:t>
            </w:r>
            <w:proofErr w:type="gramEnd"/>
            <w:r w:rsidRPr="00903E39">
              <w:rPr>
                <w:rFonts w:ascii="新細明體" w:eastAsia="新細明體" w:hAnsi="新細明體" w:cs="新細明體" w:hint="eastAsia"/>
                <w:color w:val="0035AD"/>
                <w:kern w:val="0"/>
                <w:szCs w:val="24"/>
              </w:rPr>
              <w:t xml:space="preserve">新版之時間為「105.01.12」 </w:t>
            </w:r>
          </w:p>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是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歸屬計畫類別</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proofErr w:type="gramStart"/>
            <w:r w:rsidRPr="00903E39">
              <w:rPr>
                <w:rFonts w:ascii="新細明體" w:eastAsia="新細明體" w:hAnsi="新細明體" w:cs="新細明體" w:hint="eastAsia"/>
                <w:color w:val="0035AD"/>
                <w:kern w:val="0"/>
                <w:szCs w:val="24"/>
              </w:rPr>
              <w:t>非屬愛台</w:t>
            </w:r>
            <w:proofErr w:type="gramEnd"/>
            <w:r w:rsidRPr="00903E39">
              <w:rPr>
                <w:rFonts w:ascii="新細明體" w:eastAsia="新細明體" w:hAnsi="新細明體" w:cs="新細明體" w:hint="eastAsia"/>
                <w:color w:val="0035AD"/>
                <w:kern w:val="0"/>
                <w:szCs w:val="24"/>
              </w:rPr>
              <w:t xml:space="preserve">十二項計畫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採購監辦</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依政府採購法第12條規定，報請上級機關派員監辦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是否屬災區重建工程</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廠商資格摘要</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【工程標】：甲等以上(含)綜合營造業。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是否訂有與履約能力有關之基本資格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是 </w:t>
            </w:r>
          </w:p>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廠商應附具之基本資格證明文件或物品： </w:t>
            </w:r>
            <w:r w:rsidRPr="00903E39">
              <w:rPr>
                <w:rFonts w:ascii="新細明體" w:eastAsia="新細明體" w:hAnsi="新細明體" w:cs="新細明體" w:hint="eastAsia"/>
                <w:color w:val="0035AD"/>
                <w:kern w:val="0"/>
                <w:szCs w:val="24"/>
              </w:rPr>
              <w:br/>
              <w:t xml:space="preserve">1.廠商信用之證明。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附加說明</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***本案係評分及格最低標案件，請詳[評分及格最低標審查須知]等招標文件。</w:t>
            </w:r>
            <w:r w:rsidRPr="00903E39">
              <w:rPr>
                <w:rFonts w:ascii="新細明體" w:eastAsia="新細明體" w:hAnsi="新細明體" w:cs="新細明體" w:hint="eastAsia"/>
                <w:color w:val="0035AD"/>
                <w:kern w:val="0"/>
                <w:szCs w:val="24"/>
              </w:rPr>
              <w:br/>
              <w:t>***本案預計參加公共工程金質獎及金安獎，廠商須配合相關作業程序，費用已編列於契約內。</w:t>
            </w:r>
            <w:r w:rsidRPr="00903E39">
              <w:rPr>
                <w:rFonts w:ascii="新細明體" w:eastAsia="新細明體" w:hAnsi="新細明體" w:cs="新細明體" w:hint="eastAsia"/>
                <w:color w:val="0035AD"/>
                <w:kern w:val="0"/>
                <w:szCs w:val="24"/>
              </w:rPr>
              <w:br/>
              <w:t>***本工程用地北面尚有兩處墳墓，請投標廠商</w:t>
            </w:r>
            <w:proofErr w:type="gramStart"/>
            <w:r w:rsidRPr="00903E39">
              <w:rPr>
                <w:rFonts w:ascii="新細明體" w:eastAsia="新細明體" w:hAnsi="新細明體" w:cs="新細明體" w:hint="eastAsia"/>
                <w:color w:val="0035AD"/>
                <w:kern w:val="0"/>
                <w:szCs w:val="24"/>
              </w:rPr>
              <w:t>列入工進考量</w:t>
            </w:r>
            <w:proofErr w:type="gramEnd"/>
            <w:r w:rsidRPr="00903E39">
              <w:rPr>
                <w:rFonts w:ascii="新細明體" w:eastAsia="新細明體" w:hAnsi="新細明體" w:cs="新細明體" w:hint="eastAsia"/>
                <w:color w:val="0035AD"/>
                <w:kern w:val="0"/>
                <w:szCs w:val="24"/>
              </w:rPr>
              <w:t>。</w:t>
            </w:r>
            <w:r w:rsidRPr="00903E39">
              <w:rPr>
                <w:rFonts w:ascii="新細明體" w:eastAsia="新細明體" w:hAnsi="新細明體" w:cs="新細明體" w:hint="eastAsia"/>
                <w:color w:val="0035AD"/>
                <w:kern w:val="0"/>
                <w:szCs w:val="24"/>
              </w:rPr>
              <w:br/>
            </w:r>
            <w:r w:rsidRPr="00903E39">
              <w:rPr>
                <w:rFonts w:ascii="新細明體" w:eastAsia="新細明體" w:hAnsi="新細明體" w:cs="新細明體" w:hint="eastAsia"/>
                <w:color w:val="0035AD"/>
                <w:kern w:val="0"/>
                <w:szCs w:val="24"/>
              </w:rPr>
              <w:br/>
              <w:t>※</w:t>
            </w:r>
            <w:proofErr w:type="gramStart"/>
            <w:r w:rsidRPr="00903E39">
              <w:rPr>
                <w:rFonts w:ascii="新細明體" w:eastAsia="新細明體" w:hAnsi="新細明體" w:cs="新細明體" w:hint="eastAsia"/>
                <w:color w:val="0035AD"/>
                <w:kern w:val="0"/>
                <w:szCs w:val="24"/>
              </w:rPr>
              <w:t>本署暨</w:t>
            </w:r>
            <w:proofErr w:type="gramEnd"/>
            <w:r w:rsidRPr="00903E39">
              <w:rPr>
                <w:rFonts w:ascii="新細明體" w:eastAsia="新細明體" w:hAnsi="新細明體" w:cs="新細明體" w:hint="eastAsia"/>
                <w:color w:val="0035AD"/>
                <w:kern w:val="0"/>
                <w:szCs w:val="24"/>
              </w:rPr>
              <w:t>所屬機關自104年1月1日起工程採購案</w:t>
            </w:r>
            <w:proofErr w:type="gramStart"/>
            <w:r w:rsidRPr="00903E39">
              <w:rPr>
                <w:rFonts w:ascii="新細明體" w:eastAsia="新細明體" w:hAnsi="新細明體" w:cs="新細明體" w:hint="eastAsia"/>
                <w:color w:val="0035AD"/>
                <w:kern w:val="0"/>
                <w:szCs w:val="24"/>
              </w:rPr>
              <w:t>採</w:t>
            </w:r>
            <w:proofErr w:type="gramEnd"/>
            <w:r w:rsidRPr="00903E39">
              <w:rPr>
                <w:rFonts w:ascii="新細明體" w:eastAsia="新細明體" w:hAnsi="新細明體" w:cs="新細明體" w:hint="eastAsia"/>
                <w:color w:val="0035AD"/>
                <w:kern w:val="0"/>
                <w:szCs w:val="24"/>
              </w:rPr>
              <w:t>全面電子領標方式辦理（廢除紙本領標方式）。</w:t>
            </w:r>
            <w:r w:rsidRPr="00903E39">
              <w:rPr>
                <w:rFonts w:ascii="新細明體" w:eastAsia="新細明體" w:hAnsi="新細明體" w:cs="新細明體" w:hint="eastAsia"/>
                <w:color w:val="0035AD"/>
                <w:kern w:val="0"/>
                <w:szCs w:val="24"/>
              </w:rPr>
              <w:br/>
              <w:t>※按政治獻金法第7條第1項第2款規定「與政府機關(構)有巨額採購或重大公共建設投資契約，且在履約期間之廠商」，不得捐贈政治獻金；同法第29條第2項規定略</w:t>
            </w:r>
            <w:proofErr w:type="gramStart"/>
            <w:r w:rsidRPr="00903E39">
              <w:rPr>
                <w:rFonts w:ascii="新細明體" w:eastAsia="新細明體" w:hAnsi="新細明體" w:cs="新細明體" w:hint="eastAsia"/>
                <w:color w:val="0035AD"/>
                <w:kern w:val="0"/>
                <w:szCs w:val="24"/>
              </w:rPr>
              <w:t>以</w:t>
            </w:r>
            <w:proofErr w:type="gramEnd"/>
            <w:r w:rsidRPr="00903E39">
              <w:rPr>
                <w:rFonts w:ascii="新細明體" w:eastAsia="新細明體" w:hAnsi="新細明體" w:cs="新細明體" w:hint="eastAsia"/>
                <w:color w:val="0035AD"/>
                <w:kern w:val="0"/>
                <w:szCs w:val="24"/>
              </w:rPr>
              <w:t>，「違反第7條第1項…捐贈政治獻金者，按其捐贈之金額處2倍之罰鍰，但最高不得超過新臺幣100萬元。」</w:t>
            </w:r>
            <w:r w:rsidRPr="00903E39">
              <w:rPr>
                <w:rFonts w:ascii="新細明體" w:eastAsia="新細明體" w:hAnsi="新細明體" w:cs="新細明體" w:hint="eastAsia"/>
                <w:color w:val="0035AD"/>
                <w:kern w:val="0"/>
                <w:szCs w:val="24"/>
              </w:rPr>
              <w:br/>
              <w:t>☆採用電子領標者，請先行於公共工程委員會PCCES系統確認為最新版本，避免標單錯誤等問題導致標單無效。</w:t>
            </w:r>
            <w:r w:rsidRPr="00903E39">
              <w:rPr>
                <w:rFonts w:ascii="新細明體" w:eastAsia="新細明體" w:hAnsi="新細明體" w:cs="新細明體" w:hint="eastAsia"/>
                <w:color w:val="0035AD"/>
                <w:kern w:val="0"/>
                <w:szCs w:val="24"/>
              </w:rPr>
              <w:br/>
              <w:t>☆本工程係跨年度工程時，並於與廠商簽訂合約時參照政府採購法第64條規定，敘明以後年度所需經費如未獲立法院審議通過或經部份刪除時之處置方式。</w:t>
            </w:r>
            <w:r w:rsidRPr="00903E39">
              <w:rPr>
                <w:rFonts w:ascii="新細明體" w:eastAsia="新細明體" w:hAnsi="新細明體" w:cs="新細明體" w:hint="eastAsia"/>
                <w:color w:val="0035AD"/>
                <w:kern w:val="0"/>
                <w:szCs w:val="24"/>
              </w:rPr>
              <w:br/>
              <w:t>☆依經濟部水利署工程採購投標須知實施。</w:t>
            </w:r>
            <w:r w:rsidRPr="00903E39">
              <w:rPr>
                <w:rFonts w:ascii="新細明體" w:eastAsia="新細明體" w:hAnsi="新細明體" w:cs="新細明體" w:hint="eastAsia"/>
                <w:color w:val="0035AD"/>
                <w:kern w:val="0"/>
                <w:szCs w:val="24"/>
              </w:rPr>
              <w:br/>
              <w:t>☆請注意!</w:t>
            </w:r>
            <w:proofErr w:type="gramStart"/>
            <w:r w:rsidRPr="00903E39">
              <w:rPr>
                <w:rFonts w:ascii="新細明體" w:eastAsia="新細明體" w:hAnsi="新細明體" w:cs="新細明體" w:hint="eastAsia"/>
                <w:color w:val="0035AD"/>
                <w:kern w:val="0"/>
                <w:szCs w:val="24"/>
              </w:rPr>
              <w:t>本案倘辦理</w:t>
            </w:r>
            <w:proofErr w:type="gramEnd"/>
            <w:r w:rsidRPr="00903E39">
              <w:rPr>
                <w:rFonts w:ascii="新細明體" w:eastAsia="新細明體" w:hAnsi="新細明體" w:cs="新細明體" w:hint="eastAsia"/>
                <w:color w:val="0035AD"/>
                <w:kern w:val="0"/>
                <w:szCs w:val="24"/>
              </w:rPr>
              <w:t>比減價時，參加廠商不得離開開標室，若有違規事宜，將喪失比減價權益。</w:t>
            </w:r>
            <w:r w:rsidRPr="00903E39">
              <w:rPr>
                <w:rFonts w:ascii="新細明體" w:eastAsia="新細明體" w:hAnsi="新細明體" w:cs="新細明體" w:hint="eastAsia"/>
                <w:color w:val="0035AD"/>
                <w:kern w:val="0"/>
                <w:szCs w:val="24"/>
              </w:rPr>
              <w:br/>
              <w:t>[開標地點]：本局水情中心一樓開標室（第1會議室）</w:t>
            </w:r>
            <w:r w:rsidRPr="00903E39">
              <w:rPr>
                <w:rFonts w:ascii="新細明體" w:eastAsia="新細明體" w:hAnsi="新細明體" w:cs="新細明體" w:hint="eastAsia"/>
                <w:color w:val="0035AD"/>
                <w:kern w:val="0"/>
                <w:szCs w:val="24"/>
              </w:rPr>
              <w:br/>
              <w:t>[招標文件領取方式及地點]：限以電子領標方式</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t>http://www.geps.gov.tw</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t>。</w:t>
            </w:r>
            <w:r w:rsidRPr="00903E39">
              <w:rPr>
                <w:rFonts w:ascii="新細明體" w:eastAsia="新細明體" w:hAnsi="新細明體" w:cs="新細明體" w:hint="eastAsia"/>
                <w:color w:val="0035AD"/>
                <w:kern w:val="0"/>
                <w:szCs w:val="24"/>
              </w:rPr>
              <w:br/>
              <w:t>[決標方式]：</w:t>
            </w:r>
            <w:r w:rsidRPr="00903E39">
              <w:rPr>
                <w:rFonts w:ascii="新細明體" w:eastAsia="新細明體" w:hAnsi="新細明體" w:cs="新細明體" w:hint="eastAsia"/>
                <w:color w:val="0035AD"/>
                <w:kern w:val="0"/>
                <w:szCs w:val="24"/>
              </w:rPr>
              <w:br/>
              <w:t>審查符合資格及及格廠商者之最低標價決標為原則。(需依評分及格最低標決標原則)</w:t>
            </w:r>
            <w:r w:rsidRPr="00903E39">
              <w:rPr>
                <w:rFonts w:ascii="新細明體" w:eastAsia="新細明體" w:hAnsi="新細明體" w:cs="新細明體" w:hint="eastAsia"/>
                <w:color w:val="0035AD"/>
                <w:kern w:val="0"/>
                <w:szCs w:val="24"/>
              </w:rPr>
              <w:br/>
              <w:t>1.【工程標】：</w:t>
            </w:r>
            <w:proofErr w:type="gramStart"/>
            <w:r w:rsidRPr="00903E39">
              <w:rPr>
                <w:rFonts w:ascii="新細明體" w:eastAsia="新細明體" w:hAnsi="新細明體" w:cs="新細明體" w:hint="eastAsia"/>
                <w:color w:val="0035AD"/>
                <w:kern w:val="0"/>
                <w:szCs w:val="24"/>
              </w:rPr>
              <w:t>採</w:t>
            </w:r>
            <w:proofErr w:type="gramEnd"/>
            <w:r w:rsidRPr="00903E39">
              <w:rPr>
                <w:rFonts w:ascii="新細明體" w:eastAsia="新細明體" w:hAnsi="新細明體" w:cs="新細明體" w:hint="eastAsia"/>
                <w:color w:val="0035AD"/>
                <w:kern w:val="0"/>
                <w:szCs w:val="24"/>
              </w:rPr>
              <w:t>標價在底價內之最低標價決標為原則。</w:t>
            </w:r>
            <w:r w:rsidRPr="00903E39">
              <w:rPr>
                <w:rFonts w:ascii="新細明體" w:eastAsia="新細明體" w:hAnsi="新細明體" w:cs="新細明體" w:hint="eastAsia"/>
                <w:color w:val="0035AD"/>
                <w:kern w:val="0"/>
                <w:szCs w:val="24"/>
              </w:rPr>
              <w:br/>
              <w:t>2.【工程併辦土石標】：</w:t>
            </w:r>
            <w:proofErr w:type="gramStart"/>
            <w:r w:rsidRPr="00903E39">
              <w:rPr>
                <w:rFonts w:ascii="新細明體" w:eastAsia="新細明體" w:hAnsi="新細明體" w:cs="新細明體" w:hint="eastAsia"/>
                <w:color w:val="0035AD"/>
                <w:kern w:val="0"/>
                <w:szCs w:val="24"/>
              </w:rPr>
              <w:t>採</w:t>
            </w:r>
            <w:proofErr w:type="gramEnd"/>
            <w:r w:rsidRPr="00903E39">
              <w:rPr>
                <w:rFonts w:ascii="新細明體" w:eastAsia="新細明體" w:hAnsi="新細明體" w:cs="新細明體" w:hint="eastAsia"/>
                <w:color w:val="0035AD"/>
                <w:kern w:val="0"/>
                <w:szCs w:val="24"/>
              </w:rPr>
              <w:t>工程標價在底價以下且工程</w:t>
            </w:r>
            <w:proofErr w:type="gramStart"/>
            <w:r w:rsidRPr="00903E39">
              <w:rPr>
                <w:rFonts w:ascii="新細明體" w:eastAsia="新細明體" w:hAnsi="新細明體" w:cs="新細明體" w:hint="eastAsia"/>
                <w:color w:val="0035AD"/>
                <w:kern w:val="0"/>
                <w:szCs w:val="24"/>
              </w:rPr>
              <w:t>標價減土石</w:t>
            </w:r>
            <w:proofErr w:type="gramEnd"/>
            <w:r w:rsidRPr="00903E39">
              <w:rPr>
                <w:rFonts w:ascii="新細明體" w:eastAsia="新細明體" w:hAnsi="新細明體" w:cs="新細明體" w:hint="eastAsia"/>
                <w:color w:val="0035AD"/>
                <w:kern w:val="0"/>
                <w:szCs w:val="24"/>
              </w:rPr>
              <w:t>標價後金額最低者得標。</w:t>
            </w:r>
            <w:r w:rsidRPr="00903E39">
              <w:rPr>
                <w:rFonts w:ascii="新細明體" w:eastAsia="新細明體" w:hAnsi="新細明體" w:cs="新細明體" w:hint="eastAsia"/>
                <w:color w:val="0035AD"/>
                <w:kern w:val="0"/>
                <w:szCs w:val="24"/>
              </w:rPr>
              <w:br/>
              <w:t>3.【純土石標售】：</w:t>
            </w:r>
            <w:proofErr w:type="gramStart"/>
            <w:r w:rsidRPr="00903E39">
              <w:rPr>
                <w:rFonts w:ascii="新細明體" w:eastAsia="新細明體" w:hAnsi="新細明體" w:cs="新細明體" w:hint="eastAsia"/>
                <w:color w:val="0035AD"/>
                <w:kern w:val="0"/>
                <w:szCs w:val="24"/>
              </w:rPr>
              <w:t>採</w:t>
            </w:r>
            <w:proofErr w:type="gramEnd"/>
            <w:r w:rsidRPr="00903E39">
              <w:rPr>
                <w:rFonts w:ascii="新細明體" w:eastAsia="新細明體" w:hAnsi="新細明體" w:cs="新細明體" w:hint="eastAsia"/>
                <w:color w:val="0035AD"/>
                <w:kern w:val="0"/>
                <w:szCs w:val="24"/>
              </w:rPr>
              <w:t>標價在底價以上之最高標價得標為原則。</w:t>
            </w:r>
            <w:r w:rsidRPr="00903E39">
              <w:rPr>
                <w:rFonts w:ascii="新細明體" w:eastAsia="新細明體" w:hAnsi="新細明體" w:cs="新細明體" w:hint="eastAsia"/>
                <w:color w:val="0035AD"/>
                <w:kern w:val="0"/>
                <w:szCs w:val="24"/>
              </w:rPr>
              <w:br/>
              <w:t>皆以所報標單中文大寫（零、壹、貳、參、肆、伍、陸、</w:t>
            </w:r>
            <w:proofErr w:type="gramStart"/>
            <w:r w:rsidRPr="00903E39">
              <w:rPr>
                <w:rFonts w:ascii="新細明體" w:eastAsia="新細明體" w:hAnsi="新細明體" w:cs="新細明體" w:hint="eastAsia"/>
                <w:color w:val="0035AD"/>
                <w:kern w:val="0"/>
                <w:szCs w:val="24"/>
              </w:rPr>
              <w:t>柒</w:t>
            </w:r>
            <w:proofErr w:type="gramEnd"/>
            <w:r w:rsidRPr="00903E39">
              <w:rPr>
                <w:rFonts w:ascii="新細明體" w:eastAsia="新細明體" w:hAnsi="新細明體" w:cs="新細明體" w:hint="eastAsia"/>
                <w:color w:val="0035AD"/>
                <w:kern w:val="0"/>
                <w:szCs w:val="24"/>
              </w:rPr>
              <w:t>、捌、玖）之總價</w:t>
            </w:r>
            <w:r w:rsidRPr="00903E39">
              <w:rPr>
                <w:rFonts w:ascii="新細明體" w:eastAsia="新細明體" w:hAnsi="新細明體" w:cs="新細明體" w:hint="eastAsia"/>
                <w:color w:val="0035AD"/>
                <w:kern w:val="0"/>
                <w:szCs w:val="24"/>
              </w:rPr>
              <w:lastRenderedPageBreak/>
              <w:t>為</w:t>
            </w:r>
            <w:proofErr w:type="gramStart"/>
            <w:r w:rsidRPr="00903E39">
              <w:rPr>
                <w:rFonts w:ascii="新細明體" w:eastAsia="新細明體" w:hAnsi="新細明體" w:cs="新細明體" w:hint="eastAsia"/>
                <w:color w:val="0035AD"/>
                <w:kern w:val="0"/>
                <w:szCs w:val="24"/>
              </w:rPr>
              <w:t>準</w:t>
            </w:r>
            <w:proofErr w:type="gramEnd"/>
            <w:r w:rsidRPr="00903E39">
              <w:rPr>
                <w:rFonts w:ascii="新細明體" w:eastAsia="新細明體" w:hAnsi="新細明體" w:cs="新細明體" w:hint="eastAsia"/>
                <w:color w:val="0035AD"/>
                <w:kern w:val="0"/>
                <w:szCs w:val="24"/>
              </w:rPr>
              <w:t>，如參加投標廠商</w:t>
            </w:r>
            <w:proofErr w:type="gramStart"/>
            <w:r w:rsidRPr="00903E39">
              <w:rPr>
                <w:rFonts w:ascii="新細明體" w:eastAsia="新細明體" w:hAnsi="新細明體" w:cs="新細明體" w:hint="eastAsia"/>
                <w:color w:val="0035AD"/>
                <w:kern w:val="0"/>
                <w:szCs w:val="24"/>
              </w:rPr>
              <w:t>標價均超底價</w:t>
            </w:r>
            <w:proofErr w:type="gramEnd"/>
            <w:r w:rsidRPr="00903E39">
              <w:rPr>
                <w:rFonts w:ascii="新細明體" w:eastAsia="新細明體" w:hAnsi="新細明體" w:cs="新細明體" w:hint="eastAsia"/>
                <w:color w:val="0035AD"/>
                <w:kern w:val="0"/>
                <w:szCs w:val="24"/>
              </w:rPr>
              <w:t>或在底價</w:t>
            </w:r>
            <w:proofErr w:type="gramStart"/>
            <w:r w:rsidRPr="00903E39">
              <w:rPr>
                <w:rFonts w:ascii="新細明體" w:eastAsia="新細明體" w:hAnsi="新細明體" w:cs="新細明體" w:hint="eastAsia"/>
                <w:color w:val="0035AD"/>
                <w:kern w:val="0"/>
                <w:szCs w:val="24"/>
              </w:rPr>
              <w:t>以內（</w:t>
            </w:r>
            <w:proofErr w:type="gramEnd"/>
            <w:r w:rsidRPr="00903E39">
              <w:rPr>
                <w:rFonts w:ascii="新細明體" w:eastAsia="新細明體" w:hAnsi="新細明體" w:cs="新細明體" w:hint="eastAsia"/>
                <w:color w:val="0035AD"/>
                <w:kern w:val="0"/>
                <w:szCs w:val="24"/>
              </w:rPr>
              <w:t>上）最低（高）標價有二家以上相同</w:t>
            </w:r>
            <w:proofErr w:type="gramStart"/>
            <w:r w:rsidRPr="00903E39">
              <w:rPr>
                <w:rFonts w:ascii="新細明體" w:eastAsia="新細明體" w:hAnsi="新細明體" w:cs="新細明體" w:hint="eastAsia"/>
                <w:color w:val="0035AD"/>
                <w:kern w:val="0"/>
                <w:szCs w:val="24"/>
              </w:rPr>
              <w:t>且均為決</w:t>
            </w:r>
            <w:proofErr w:type="gramEnd"/>
            <w:r w:rsidRPr="00903E39">
              <w:rPr>
                <w:rFonts w:ascii="新細明體" w:eastAsia="新細明體" w:hAnsi="新細明體" w:cs="新細明體" w:hint="eastAsia"/>
                <w:color w:val="0035AD"/>
                <w:kern w:val="0"/>
                <w:szCs w:val="24"/>
              </w:rPr>
              <w:t>標對象，需辦理減價、比減價時，未派代表到場者以棄權論，及在底價</w:t>
            </w:r>
            <w:proofErr w:type="gramStart"/>
            <w:r w:rsidRPr="00903E39">
              <w:rPr>
                <w:rFonts w:ascii="新細明體" w:eastAsia="新細明體" w:hAnsi="新細明體" w:cs="新細明體" w:hint="eastAsia"/>
                <w:color w:val="0035AD"/>
                <w:kern w:val="0"/>
                <w:szCs w:val="24"/>
              </w:rPr>
              <w:t>以內（</w:t>
            </w:r>
            <w:proofErr w:type="gramEnd"/>
            <w:r w:rsidRPr="00903E39">
              <w:rPr>
                <w:rFonts w:ascii="新細明體" w:eastAsia="新細明體" w:hAnsi="新細明體" w:cs="新細明體" w:hint="eastAsia"/>
                <w:color w:val="0035AD"/>
                <w:kern w:val="0"/>
                <w:szCs w:val="24"/>
              </w:rPr>
              <w:t>上）最低（高）標價相同</w:t>
            </w:r>
            <w:proofErr w:type="gramStart"/>
            <w:r w:rsidRPr="00903E39">
              <w:rPr>
                <w:rFonts w:ascii="新細明體" w:eastAsia="新細明體" w:hAnsi="新細明體" w:cs="新細明體" w:hint="eastAsia"/>
                <w:color w:val="0035AD"/>
                <w:kern w:val="0"/>
                <w:szCs w:val="24"/>
              </w:rPr>
              <w:t>者均未派</w:t>
            </w:r>
            <w:proofErr w:type="gramEnd"/>
            <w:r w:rsidRPr="00903E39">
              <w:rPr>
                <w:rFonts w:ascii="新細明體" w:eastAsia="新細明體" w:hAnsi="新細明體" w:cs="新細明體" w:hint="eastAsia"/>
                <w:color w:val="0035AD"/>
                <w:kern w:val="0"/>
                <w:szCs w:val="24"/>
              </w:rPr>
              <w:t>代表到場時，由機關以抽籤方式處理。</w:t>
            </w:r>
            <w:r w:rsidRPr="00903E39">
              <w:rPr>
                <w:rFonts w:ascii="新細明體" w:eastAsia="新細明體" w:hAnsi="新細明體" w:cs="新細明體" w:hint="eastAsia"/>
                <w:color w:val="0035AD"/>
                <w:kern w:val="0"/>
                <w:szCs w:val="24"/>
              </w:rPr>
              <w:br/>
            </w:r>
            <w:r w:rsidRPr="00903E39">
              <w:rPr>
                <w:rFonts w:ascii="新細明體" w:eastAsia="新細明體" w:hAnsi="新細明體" w:cs="新細明體" w:hint="eastAsia"/>
                <w:color w:val="0035AD"/>
                <w:kern w:val="0"/>
                <w:szCs w:val="24"/>
              </w:rPr>
              <w:br/>
              <w:t>[</w:t>
            </w:r>
            <w:proofErr w:type="gramStart"/>
            <w:r w:rsidRPr="00903E39">
              <w:rPr>
                <w:rFonts w:ascii="新細明體" w:eastAsia="新細明體" w:hAnsi="新細明體" w:cs="新細明體" w:hint="eastAsia"/>
                <w:color w:val="0035AD"/>
                <w:kern w:val="0"/>
                <w:szCs w:val="24"/>
              </w:rPr>
              <w:t>其它]</w:t>
            </w:r>
            <w:proofErr w:type="gramEnd"/>
            <w:r w:rsidRPr="00903E39">
              <w:rPr>
                <w:rFonts w:ascii="新細明體" w:eastAsia="新細明體" w:hAnsi="新細明體" w:cs="新細明體" w:hint="eastAsia"/>
                <w:color w:val="0035AD"/>
                <w:kern w:val="0"/>
                <w:szCs w:val="24"/>
              </w:rPr>
              <w:t xml:space="preserve">： </w:t>
            </w:r>
            <w:r w:rsidRPr="00903E39">
              <w:rPr>
                <w:rFonts w:ascii="新細明體" w:eastAsia="新細明體" w:hAnsi="新細明體" w:cs="新細明體" w:hint="eastAsia"/>
                <w:color w:val="0035AD"/>
                <w:kern w:val="0"/>
                <w:szCs w:val="24"/>
              </w:rPr>
              <w:br/>
              <w:t>1.招標</w:t>
            </w:r>
            <w:proofErr w:type="gramStart"/>
            <w:r w:rsidRPr="00903E39">
              <w:rPr>
                <w:rFonts w:ascii="新細明體" w:eastAsia="新細明體" w:hAnsi="新細明體" w:cs="新細明體" w:hint="eastAsia"/>
                <w:color w:val="0035AD"/>
                <w:kern w:val="0"/>
                <w:szCs w:val="24"/>
              </w:rPr>
              <w:t>文件購領自</w:t>
            </w:r>
            <w:proofErr w:type="gramEnd"/>
            <w:r w:rsidRPr="00903E39">
              <w:rPr>
                <w:rFonts w:ascii="新細明體" w:eastAsia="新細明體" w:hAnsi="新細明體" w:cs="新細明體" w:hint="eastAsia"/>
                <w:color w:val="0035AD"/>
                <w:kern w:val="0"/>
                <w:szCs w:val="24"/>
              </w:rPr>
              <w:t>104年1月1 日起，限以電子領標方式辦理，針對招標文件廠商如有異議得依政府採購法相關規定辦理。</w:t>
            </w:r>
            <w:r w:rsidRPr="00903E39">
              <w:rPr>
                <w:rFonts w:ascii="新細明體" w:eastAsia="新細明體" w:hAnsi="新細明體" w:cs="新細明體" w:hint="eastAsia"/>
                <w:color w:val="0035AD"/>
                <w:kern w:val="0"/>
                <w:szCs w:val="24"/>
              </w:rPr>
              <w:br/>
              <w:t>2.電子領標投標廠商未附『廠商電子繳交憑據書面明細(明細編號不得重複)』（經通知廠商提出說明，其說明內容經機關認為不合理者）以</w:t>
            </w:r>
            <w:proofErr w:type="gramStart"/>
            <w:r w:rsidRPr="00903E39">
              <w:rPr>
                <w:rFonts w:ascii="新細明體" w:eastAsia="新細明體" w:hAnsi="新細明體" w:cs="新細明體" w:hint="eastAsia"/>
                <w:color w:val="0035AD"/>
                <w:kern w:val="0"/>
                <w:szCs w:val="24"/>
              </w:rPr>
              <w:t>無效標論</w:t>
            </w:r>
            <w:proofErr w:type="gramEnd"/>
            <w:r w:rsidRPr="00903E39">
              <w:rPr>
                <w:rFonts w:ascii="新細明體" w:eastAsia="新細明體" w:hAnsi="新細明體" w:cs="新細明體" w:hint="eastAsia"/>
                <w:color w:val="0035AD"/>
                <w:kern w:val="0"/>
                <w:szCs w:val="24"/>
              </w:rPr>
              <w:t>。</w:t>
            </w:r>
            <w:r w:rsidRPr="00903E39">
              <w:rPr>
                <w:rFonts w:ascii="新細明體" w:eastAsia="新細明體" w:hAnsi="新細明體" w:cs="新細明體" w:hint="eastAsia"/>
                <w:color w:val="0035AD"/>
                <w:kern w:val="0"/>
                <w:szCs w:val="24"/>
              </w:rPr>
              <w:br/>
              <w:t>3.</w:t>
            </w:r>
            <w:proofErr w:type="gramStart"/>
            <w:r w:rsidRPr="00903E39">
              <w:rPr>
                <w:rFonts w:ascii="新細明體" w:eastAsia="新細明體" w:hAnsi="新細明體" w:cs="新細明體" w:hint="eastAsia"/>
                <w:color w:val="0035AD"/>
                <w:kern w:val="0"/>
                <w:szCs w:val="24"/>
              </w:rPr>
              <w:t>押</w:t>
            </w:r>
            <w:proofErr w:type="gramEnd"/>
            <w:r w:rsidRPr="00903E39">
              <w:rPr>
                <w:rFonts w:ascii="新細明體" w:eastAsia="新細明體" w:hAnsi="新細明體" w:cs="新細明體" w:hint="eastAsia"/>
                <w:color w:val="0035AD"/>
                <w:kern w:val="0"/>
                <w:szCs w:val="24"/>
              </w:rPr>
              <w:t>標金繳退注意事項：(1)請</w:t>
            </w:r>
            <w:proofErr w:type="gramStart"/>
            <w:r w:rsidRPr="00903E39">
              <w:rPr>
                <w:rFonts w:ascii="新細明體" w:eastAsia="新細明體" w:hAnsi="新細明體" w:cs="新細明體" w:hint="eastAsia"/>
                <w:color w:val="0035AD"/>
                <w:kern w:val="0"/>
                <w:szCs w:val="24"/>
              </w:rPr>
              <w:t>閱本署工程</w:t>
            </w:r>
            <w:proofErr w:type="gramEnd"/>
            <w:r w:rsidRPr="00903E39">
              <w:rPr>
                <w:rFonts w:ascii="新細明體" w:eastAsia="新細明體" w:hAnsi="新細明體" w:cs="新細明體" w:hint="eastAsia"/>
                <w:color w:val="0035AD"/>
                <w:kern w:val="0"/>
                <w:szCs w:val="24"/>
              </w:rPr>
              <w:t>採購投標</w:t>
            </w:r>
            <w:proofErr w:type="gramStart"/>
            <w:r w:rsidRPr="00903E39">
              <w:rPr>
                <w:rFonts w:ascii="新細明體" w:eastAsia="新細明體" w:hAnsi="新細明體" w:cs="新細明體" w:hint="eastAsia"/>
                <w:color w:val="0035AD"/>
                <w:kern w:val="0"/>
                <w:szCs w:val="24"/>
              </w:rPr>
              <w:t>押</w:t>
            </w:r>
            <w:proofErr w:type="gramEnd"/>
            <w:r w:rsidRPr="00903E39">
              <w:rPr>
                <w:rFonts w:ascii="新細明體" w:eastAsia="新細明體" w:hAnsi="新細明體" w:cs="新細明體" w:hint="eastAsia"/>
                <w:color w:val="0035AD"/>
                <w:kern w:val="0"/>
                <w:szCs w:val="24"/>
              </w:rPr>
              <w:t>標金繳退要點(2)票據以『經濟部水利署第六河川局』為受款人(3)以現金繳納者，請匯入</w:t>
            </w:r>
            <w:proofErr w:type="gramStart"/>
            <w:r w:rsidRPr="00903E39">
              <w:rPr>
                <w:rFonts w:ascii="新細明體" w:eastAsia="新細明體" w:hAnsi="新細明體" w:cs="新細明體" w:hint="eastAsia"/>
                <w:color w:val="0035AD"/>
                <w:kern w:val="0"/>
                <w:szCs w:val="24"/>
              </w:rPr>
              <w:t>本局押標金</w:t>
            </w:r>
            <w:proofErr w:type="gramEnd"/>
            <w:r w:rsidRPr="00903E39">
              <w:rPr>
                <w:rFonts w:ascii="新細明體" w:eastAsia="新細明體" w:hAnsi="新細明體" w:cs="新細明體" w:hint="eastAsia"/>
                <w:color w:val="0035AD"/>
                <w:kern w:val="0"/>
                <w:szCs w:val="24"/>
              </w:rPr>
              <w:t>專戶：中央銀行國庫局、戶名：經濟部水利署第六河川局301專戶、帳號：24265502120123，並將收據影本裝入</w:t>
            </w:r>
            <w:proofErr w:type="gramStart"/>
            <w:r w:rsidRPr="00903E39">
              <w:rPr>
                <w:rFonts w:ascii="新細明體" w:eastAsia="新細明體" w:hAnsi="新細明體" w:cs="新細明體" w:hint="eastAsia"/>
                <w:color w:val="0035AD"/>
                <w:kern w:val="0"/>
                <w:szCs w:val="24"/>
              </w:rPr>
              <w:t>証件封內</w:t>
            </w:r>
            <w:proofErr w:type="gramEnd"/>
            <w:r w:rsidRPr="00903E39">
              <w:rPr>
                <w:rFonts w:ascii="新細明體" w:eastAsia="新細明體" w:hAnsi="新細明體" w:cs="新細明體" w:hint="eastAsia"/>
                <w:color w:val="0035AD"/>
                <w:kern w:val="0"/>
                <w:szCs w:val="24"/>
              </w:rPr>
              <w:t>或當場繳交（以此方式繳納者無法於開標當日退還，需於開標後五天內退還）；本局不受理現金當場繳納。(4)以擔保信用狀及保</w:t>
            </w:r>
            <w:proofErr w:type="gramStart"/>
            <w:r w:rsidRPr="00903E39">
              <w:rPr>
                <w:rFonts w:ascii="新細明體" w:eastAsia="新細明體" w:hAnsi="新細明體" w:cs="新細明體" w:hint="eastAsia"/>
                <w:color w:val="0035AD"/>
                <w:kern w:val="0"/>
                <w:szCs w:val="24"/>
              </w:rPr>
              <w:t>証</w:t>
            </w:r>
            <w:proofErr w:type="gramEnd"/>
            <w:r w:rsidRPr="00903E39">
              <w:rPr>
                <w:rFonts w:ascii="新細明體" w:eastAsia="新細明體" w:hAnsi="新細明體" w:cs="新細明體" w:hint="eastAsia"/>
                <w:color w:val="0035AD"/>
                <w:kern w:val="0"/>
                <w:szCs w:val="24"/>
              </w:rPr>
              <w:t>書繳納者其有效期應較投標文件有效日長30日以上。</w:t>
            </w:r>
            <w:r w:rsidRPr="00903E39">
              <w:rPr>
                <w:rFonts w:ascii="新細明體" w:eastAsia="新細明體" w:hAnsi="新細明體" w:cs="新細明體" w:hint="eastAsia"/>
                <w:color w:val="0035AD"/>
                <w:kern w:val="0"/>
                <w:szCs w:val="24"/>
              </w:rPr>
              <w:br/>
              <w:t>4.投標文件應密封，並於收受截止期限前，以郵遞或專人送達本局</w:t>
            </w:r>
            <w:proofErr w:type="gramStart"/>
            <w:r w:rsidRPr="00903E39">
              <w:rPr>
                <w:rFonts w:ascii="新細明體" w:eastAsia="新細明體" w:hAnsi="新細明體" w:cs="新細明體" w:hint="eastAsia"/>
                <w:color w:val="0035AD"/>
                <w:kern w:val="0"/>
                <w:szCs w:val="24"/>
              </w:rPr>
              <w:t>指定標箱</w:t>
            </w:r>
            <w:proofErr w:type="gramEnd"/>
            <w:r w:rsidRPr="00903E39">
              <w:rPr>
                <w:rFonts w:ascii="新細明體" w:eastAsia="新細明體" w:hAnsi="新細明體" w:cs="新細明體" w:hint="eastAsia"/>
                <w:color w:val="0035AD"/>
                <w:kern w:val="0"/>
                <w:szCs w:val="24"/>
              </w:rPr>
              <w:t>。</w:t>
            </w:r>
            <w:r w:rsidRPr="00903E39">
              <w:rPr>
                <w:rFonts w:ascii="新細明體" w:eastAsia="新細明體" w:hAnsi="新細明體" w:cs="新細明體" w:hint="eastAsia"/>
                <w:color w:val="0035AD"/>
                <w:kern w:val="0"/>
                <w:szCs w:val="24"/>
              </w:rPr>
              <w:br/>
              <w:t>5.參加投標廠商應繳</w:t>
            </w:r>
            <w:proofErr w:type="gramStart"/>
            <w:r w:rsidRPr="00903E39">
              <w:rPr>
                <w:rFonts w:ascii="新細明體" w:eastAsia="新細明體" w:hAnsi="新細明體" w:cs="新細明體" w:hint="eastAsia"/>
                <w:color w:val="0035AD"/>
                <w:kern w:val="0"/>
                <w:szCs w:val="24"/>
              </w:rPr>
              <w:t>証</w:t>
            </w:r>
            <w:proofErr w:type="gramEnd"/>
            <w:r w:rsidRPr="00903E39">
              <w:rPr>
                <w:rFonts w:ascii="新細明體" w:eastAsia="新細明體" w:hAnsi="新細明體" w:cs="新細明體" w:hint="eastAsia"/>
                <w:color w:val="0035AD"/>
                <w:kern w:val="0"/>
                <w:szCs w:val="24"/>
              </w:rPr>
              <w:t>件請</w:t>
            </w:r>
            <w:proofErr w:type="gramStart"/>
            <w:r w:rsidRPr="00903E39">
              <w:rPr>
                <w:rFonts w:ascii="新細明體" w:eastAsia="新細明體" w:hAnsi="新細明體" w:cs="新細明體" w:hint="eastAsia"/>
                <w:color w:val="0035AD"/>
                <w:kern w:val="0"/>
                <w:szCs w:val="24"/>
              </w:rPr>
              <w:t>參閱本署工程</w:t>
            </w:r>
            <w:proofErr w:type="gramEnd"/>
            <w:r w:rsidRPr="00903E39">
              <w:rPr>
                <w:rFonts w:ascii="新細明體" w:eastAsia="新細明體" w:hAnsi="新細明體" w:cs="新細明體" w:hint="eastAsia"/>
                <w:color w:val="0035AD"/>
                <w:kern w:val="0"/>
                <w:szCs w:val="24"/>
              </w:rPr>
              <w:t>採購投標須知，證件應繳與原件內容相符之影印本，違者所投標單無效。</w:t>
            </w:r>
            <w:r w:rsidRPr="00903E39">
              <w:rPr>
                <w:rFonts w:ascii="新細明體" w:eastAsia="新細明體" w:hAnsi="新細明體" w:cs="新細明體" w:hint="eastAsia"/>
                <w:color w:val="0035AD"/>
                <w:kern w:val="0"/>
                <w:szCs w:val="24"/>
              </w:rPr>
              <w:br/>
              <w:t>6.廠商如對招標文件內容有疑義或認為違反法令者，請於開標四日前以書面向本局提出，逾限者不予受理。</w:t>
            </w:r>
            <w:r w:rsidRPr="00903E39">
              <w:rPr>
                <w:rFonts w:ascii="新細明體" w:eastAsia="新細明體" w:hAnsi="新細明體" w:cs="新細明體" w:hint="eastAsia"/>
                <w:color w:val="0035AD"/>
                <w:kern w:val="0"/>
                <w:szCs w:val="24"/>
              </w:rPr>
              <w:br/>
              <w:t>7.履約保</w:t>
            </w:r>
            <w:proofErr w:type="gramStart"/>
            <w:r w:rsidRPr="00903E39">
              <w:rPr>
                <w:rFonts w:ascii="新細明體" w:eastAsia="新細明體" w:hAnsi="新細明體" w:cs="新細明體" w:hint="eastAsia"/>
                <w:color w:val="0035AD"/>
                <w:kern w:val="0"/>
                <w:szCs w:val="24"/>
              </w:rPr>
              <w:t>証</w:t>
            </w:r>
            <w:proofErr w:type="gramEnd"/>
            <w:r w:rsidRPr="00903E39">
              <w:rPr>
                <w:rFonts w:ascii="新細明體" w:eastAsia="新細明體" w:hAnsi="新細明體" w:cs="新細明體" w:hint="eastAsia"/>
                <w:color w:val="0035AD"/>
                <w:kern w:val="0"/>
                <w:szCs w:val="24"/>
              </w:rPr>
              <w:t>金繳納數額請閱施工補充說明書。</w:t>
            </w:r>
            <w:r w:rsidRPr="00903E39">
              <w:rPr>
                <w:rFonts w:ascii="新細明體" w:eastAsia="新細明體" w:hAnsi="新細明體" w:cs="新細明體" w:hint="eastAsia"/>
                <w:color w:val="0035AD"/>
                <w:kern w:val="0"/>
                <w:szCs w:val="24"/>
              </w:rPr>
              <w:br/>
              <w:t>8. 招標文件如無法</w:t>
            </w:r>
            <w:proofErr w:type="gramStart"/>
            <w:r w:rsidRPr="00903E39">
              <w:rPr>
                <w:rFonts w:ascii="新細明體" w:eastAsia="新細明體" w:hAnsi="新細明體" w:cs="新細明體" w:hint="eastAsia"/>
                <w:color w:val="0035AD"/>
                <w:kern w:val="0"/>
                <w:szCs w:val="24"/>
              </w:rPr>
              <w:t>裝入本署或</w:t>
            </w:r>
            <w:proofErr w:type="gramEnd"/>
            <w:r w:rsidRPr="00903E39">
              <w:rPr>
                <w:rFonts w:ascii="新細明體" w:eastAsia="新細明體" w:hAnsi="新細明體" w:cs="新細明體" w:hint="eastAsia"/>
                <w:color w:val="0035AD"/>
                <w:kern w:val="0"/>
                <w:szCs w:val="24"/>
              </w:rPr>
              <w:t>所屬機關所售之各項</w:t>
            </w:r>
            <w:proofErr w:type="gramStart"/>
            <w:r w:rsidRPr="00903E39">
              <w:rPr>
                <w:rFonts w:ascii="新細明體" w:eastAsia="新細明體" w:hAnsi="新細明體" w:cs="新細明體" w:hint="eastAsia"/>
                <w:color w:val="0035AD"/>
                <w:kern w:val="0"/>
                <w:szCs w:val="24"/>
              </w:rPr>
              <w:t>標封內</w:t>
            </w:r>
            <w:proofErr w:type="gramEnd"/>
            <w:r w:rsidRPr="00903E39">
              <w:rPr>
                <w:rFonts w:ascii="新細明體" w:eastAsia="新細明體" w:hAnsi="新細明體" w:cs="新細明體" w:hint="eastAsia"/>
                <w:color w:val="0035AD"/>
                <w:kern w:val="0"/>
                <w:szCs w:val="24"/>
              </w:rPr>
              <w:t>，投標廠商應另備封套，將</w:t>
            </w:r>
            <w:proofErr w:type="gramStart"/>
            <w:r w:rsidRPr="00903E39">
              <w:rPr>
                <w:rFonts w:ascii="新細明體" w:eastAsia="新細明體" w:hAnsi="新細明體" w:cs="新細明體" w:hint="eastAsia"/>
                <w:color w:val="0035AD"/>
                <w:kern w:val="0"/>
                <w:szCs w:val="24"/>
              </w:rPr>
              <w:t>購領之標封</w:t>
            </w:r>
            <w:proofErr w:type="gramEnd"/>
            <w:r w:rsidRPr="00903E39">
              <w:rPr>
                <w:rFonts w:ascii="新細明體" w:eastAsia="新細明體" w:hAnsi="新細明體" w:cs="新細明體" w:hint="eastAsia"/>
                <w:color w:val="0035AD"/>
                <w:kern w:val="0"/>
                <w:szCs w:val="24"/>
              </w:rPr>
              <w:t>正面剪</w:t>
            </w:r>
            <w:proofErr w:type="gramStart"/>
            <w:r w:rsidRPr="00903E39">
              <w:rPr>
                <w:rFonts w:ascii="新細明體" w:eastAsia="新細明體" w:hAnsi="新細明體" w:cs="新細明體" w:hint="eastAsia"/>
                <w:color w:val="0035AD"/>
                <w:kern w:val="0"/>
                <w:szCs w:val="24"/>
              </w:rPr>
              <w:t>下牢貼於</w:t>
            </w:r>
            <w:proofErr w:type="gramEnd"/>
            <w:r w:rsidRPr="00903E39">
              <w:rPr>
                <w:rFonts w:ascii="新細明體" w:eastAsia="新細明體" w:hAnsi="新細明體" w:cs="新細明體" w:hint="eastAsia"/>
                <w:color w:val="0035AD"/>
                <w:kern w:val="0"/>
                <w:szCs w:val="24"/>
              </w:rPr>
              <w:t xml:space="preserve">自備之封套或紙箱上，並依投標須知有關規定裝封。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是否刊登英文公告</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否 </w:t>
            </w: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疑義、異議、申訴及檢舉受理單位</w:t>
            </w:r>
            <w:r w:rsidRPr="00903E39">
              <w:rPr>
                <w:rFonts w:ascii="Verdana" w:eastAsia="新細明體" w:hAnsi="Verdana" w:cs="新細明體"/>
                <w:b/>
                <w:bCs/>
                <w:color w:val="000000"/>
                <w:spacing w:val="30"/>
                <w:kern w:val="0"/>
                <w:szCs w:val="24"/>
              </w:rPr>
              <w:t xml:space="preserve"> </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tbl>
            <w:tblPr>
              <w:tblW w:w="6000" w:type="dxa"/>
              <w:tblCellSpacing w:w="15" w:type="dxa"/>
              <w:tblCellMar>
                <w:top w:w="15" w:type="dxa"/>
                <w:left w:w="15" w:type="dxa"/>
                <w:bottom w:w="15" w:type="dxa"/>
                <w:right w:w="15" w:type="dxa"/>
              </w:tblCellMar>
              <w:tblLook w:val="04A0" w:firstRow="1" w:lastRow="0" w:firstColumn="1" w:lastColumn="0" w:noHBand="0" w:noVBand="1"/>
              <w:tblDescription w:val="*"/>
            </w:tblPr>
            <w:tblGrid>
              <w:gridCol w:w="1523"/>
              <w:gridCol w:w="4477"/>
            </w:tblGrid>
            <w:tr w:rsidR="00903E39" w:rsidRPr="00903E39">
              <w:trPr>
                <w:tblCellSpacing w:w="15" w:type="dxa"/>
              </w:trPr>
              <w:tc>
                <w:tcPr>
                  <w:tcW w:w="1500" w:type="dxa"/>
                  <w:vAlign w:val="center"/>
                  <w:hideMark/>
                </w:tcPr>
                <w:p w:rsidR="00903E39" w:rsidRPr="00903E39" w:rsidRDefault="00903E39" w:rsidP="00903E39">
                  <w:pPr>
                    <w:framePr w:hSpace="180" w:wrap="around" w:hAnchor="page" w:x="1" w:y="-215"/>
                    <w:widowControl/>
                    <w:spacing w:line="300" w:lineRule="atLeast"/>
                    <w:jc w:val="center"/>
                    <w:rPr>
                      <w:rFonts w:ascii="新細明體" w:eastAsia="新細明體" w:hAnsi="新細明體" w:cs="新細明體"/>
                      <w:b/>
                      <w:bCs/>
                      <w:color w:val="0035AD"/>
                      <w:kern w:val="0"/>
                      <w:szCs w:val="24"/>
                    </w:rPr>
                  </w:pPr>
                  <w:r w:rsidRPr="00903E39">
                    <w:rPr>
                      <w:rFonts w:ascii="新細明體" w:eastAsia="新細明體" w:hAnsi="新細明體" w:cs="新細明體" w:hint="eastAsia"/>
                      <w:b/>
                      <w:bCs/>
                      <w:color w:val="0035AD"/>
                      <w:kern w:val="0"/>
                      <w:szCs w:val="24"/>
                    </w:rPr>
                    <w:t xml:space="preserve">疑義、異議受理單位 </w:t>
                  </w:r>
                </w:p>
              </w:tc>
              <w:tc>
                <w:tcPr>
                  <w:tcW w:w="4500" w:type="dxa"/>
                  <w:vAlign w:val="center"/>
                  <w:hideMark/>
                </w:tcPr>
                <w:p w:rsidR="00903E39" w:rsidRPr="00903E39" w:rsidRDefault="00903E39" w:rsidP="00903E39">
                  <w:pPr>
                    <w:framePr w:hSpace="180" w:wrap="around" w:hAnchor="page" w:x="1" w:y="-215"/>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經濟部水利署第六河川局 </w:t>
                  </w:r>
                </w:p>
              </w:tc>
            </w:tr>
            <w:tr w:rsidR="00903E39" w:rsidRPr="00903E39">
              <w:trPr>
                <w:tblCellSpacing w:w="15" w:type="dxa"/>
              </w:trPr>
              <w:tc>
                <w:tcPr>
                  <w:tcW w:w="0" w:type="auto"/>
                  <w:gridSpan w:val="2"/>
                  <w:vAlign w:val="center"/>
                  <w:hideMark/>
                </w:tcPr>
                <w:p w:rsidR="00903E39" w:rsidRPr="00903E39" w:rsidRDefault="00903E39" w:rsidP="00903E39">
                  <w:pPr>
                    <w:framePr w:hSpace="180" w:wrap="around" w:hAnchor="page" w:x="1" w:y="-215"/>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pict>
                      <v:rect id="_x0000_i1030" style="width:0;height:1.5pt" o:hralign="center" o:hrstd="t" o:hr="t" fillcolor="#a0a0a0" stroked="f"/>
                    </w:pict>
                  </w:r>
                </w:p>
              </w:tc>
            </w:tr>
            <w:tr w:rsidR="00903E39" w:rsidRPr="00903E39">
              <w:trPr>
                <w:tblCellSpacing w:w="15" w:type="dxa"/>
              </w:trPr>
              <w:tc>
                <w:tcPr>
                  <w:tcW w:w="1500" w:type="dxa"/>
                  <w:vAlign w:val="center"/>
                  <w:hideMark/>
                </w:tcPr>
                <w:p w:rsidR="00903E39" w:rsidRPr="00903E39" w:rsidRDefault="00903E39" w:rsidP="00903E39">
                  <w:pPr>
                    <w:framePr w:hSpace="180" w:wrap="around" w:hAnchor="page" w:x="1" w:y="-215"/>
                    <w:widowControl/>
                    <w:spacing w:line="300" w:lineRule="atLeast"/>
                    <w:jc w:val="center"/>
                    <w:rPr>
                      <w:rFonts w:ascii="新細明體" w:eastAsia="新細明體" w:hAnsi="新細明體" w:cs="新細明體"/>
                      <w:b/>
                      <w:bCs/>
                      <w:color w:val="0035AD"/>
                      <w:kern w:val="0"/>
                      <w:szCs w:val="24"/>
                    </w:rPr>
                  </w:pPr>
                  <w:r w:rsidRPr="00903E39">
                    <w:rPr>
                      <w:rFonts w:ascii="新細明體" w:eastAsia="新細明體" w:hAnsi="新細明體" w:cs="新細明體" w:hint="eastAsia"/>
                      <w:b/>
                      <w:bCs/>
                      <w:color w:val="0035AD"/>
                      <w:kern w:val="0"/>
                      <w:szCs w:val="24"/>
                    </w:rPr>
                    <w:t xml:space="preserve">申訴受理單位 </w:t>
                  </w:r>
                </w:p>
              </w:tc>
              <w:tc>
                <w:tcPr>
                  <w:tcW w:w="4500" w:type="dxa"/>
                  <w:vAlign w:val="center"/>
                  <w:hideMark/>
                </w:tcPr>
                <w:p w:rsidR="00903E39" w:rsidRPr="00903E39" w:rsidRDefault="00903E39" w:rsidP="00903E39">
                  <w:pPr>
                    <w:framePr w:hSpace="180" w:wrap="around" w:hAnchor="page" w:x="1" w:y="-215"/>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行政院公共工程委員會採購申訴審議委員會</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t>地址：110臺北市信義區松仁路3號9樓、電話：02-87897530、傳真：02-87897514</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t xml:space="preserve"> </w:t>
                  </w:r>
                </w:p>
              </w:tc>
            </w:tr>
            <w:tr w:rsidR="00903E39" w:rsidRPr="00903E39">
              <w:trPr>
                <w:tblCellSpacing w:w="15" w:type="dxa"/>
              </w:trPr>
              <w:tc>
                <w:tcPr>
                  <w:tcW w:w="0" w:type="auto"/>
                  <w:gridSpan w:val="2"/>
                  <w:vAlign w:val="center"/>
                  <w:hideMark/>
                </w:tcPr>
                <w:p w:rsidR="00903E39" w:rsidRPr="00903E39" w:rsidRDefault="00903E39" w:rsidP="00903E39">
                  <w:pPr>
                    <w:framePr w:hSpace="180" w:wrap="around" w:hAnchor="page" w:x="1" w:y="-215"/>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pict>
                      <v:rect id="_x0000_i1031" style="width:0;height:1.5pt" o:hralign="center" o:hrstd="t" o:hr="t" fillcolor="#a0a0a0" stroked="f"/>
                    </w:pict>
                  </w:r>
                </w:p>
              </w:tc>
            </w:tr>
            <w:tr w:rsidR="00903E39" w:rsidRPr="00903E39">
              <w:trPr>
                <w:tblCellSpacing w:w="15" w:type="dxa"/>
              </w:trPr>
              <w:tc>
                <w:tcPr>
                  <w:tcW w:w="1500" w:type="dxa"/>
                  <w:vAlign w:val="center"/>
                  <w:hideMark/>
                </w:tcPr>
                <w:p w:rsidR="00903E39" w:rsidRPr="00903E39" w:rsidRDefault="00903E39" w:rsidP="00903E39">
                  <w:pPr>
                    <w:framePr w:hSpace="180" w:wrap="around" w:hAnchor="page" w:x="1" w:y="-215"/>
                    <w:widowControl/>
                    <w:spacing w:line="300" w:lineRule="atLeast"/>
                    <w:jc w:val="center"/>
                    <w:rPr>
                      <w:rFonts w:ascii="新細明體" w:eastAsia="新細明體" w:hAnsi="新細明體" w:cs="新細明體"/>
                      <w:b/>
                      <w:bCs/>
                      <w:color w:val="0035AD"/>
                      <w:kern w:val="0"/>
                      <w:szCs w:val="24"/>
                    </w:rPr>
                  </w:pPr>
                  <w:r w:rsidRPr="00903E39">
                    <w:rPr>
                      <w:rFonts w:ascii="新細明體" w:eastAsia="新細明體" w:hAnsi="新細明體" w:cs="新細明體" w:hint="eastAsia"/>
                      <w:b/>
                      <w:bCs/>
                      <w:color w:val="0035AD"/>
                      <w:kern w:val="0"/>
                      <w:szCs w:val="24"/>
                    </w:rPr>
                    <w:t xml:space="preserve">檢舉受理單位 </w:t>
                  </w:r>
                </w:p>
              </w:tc>
              <w:tc>
                <w:tcPr>
                  <w:tcW w:w="4500" w:type="dxa"/>
                  <w:vAlign w:val="center"/>
                  <w:hideMark/>
                </w:tcPr>
                <w:p w:rsidR="00903E39" w:rsidRPr="00903E39" w:rsidRDefault="00903E39" w:rsidP="00903E39">
                  <w:pPr>
                    <w:framePr w:hSpace="180" w:wrap="around" w:hAnchor="page" w:x="1" w:y="-215"/>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部會署-經濟部採購稽核小組</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t>地址：100臺北市中正區福州街15號、電話：02-23971592、傳真：02-23971593</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br/>
                    <w:t>法務部調查局</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t>地址：231新北市新店區中</w:t>
                  </w:r>
                  <w:r w:rsidRPr="00903E39">
                    <w:rPr>
                      <w:rFonts w:ascii="新細明體" w:eastAsia="新細明體" w:hAnsi="新細明體" w:cs="新細明體" w:hint="eastAsia"/>
                      <w:color w:val="0035AD"/>
                      <w:kern w:val="0"/>
                      <w:szCs w:val="24"/>
                    </w:rPr>
                    <w:lastRenderedPageBreak/>
                    <w:t>華路74號;新店郵政60000號信箱、電話：02-29177777、傳真：02-29188888</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br/>
                    <w:t>高雄市調查處</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t>地址：801高雄市前金區成功一路428號;高雄市郵政60000號信箱、電話：07-2818888</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br/>
                    <w:t>法務部廉政署</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t>地址：100臺北市中正區博愛路166號;10099國史館郵局第153號信箱、電話：0800286586、傳真：02-23811234</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br/>
                    <w:t>中央採購稽核小組</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t>地址：110臺北市信義區松仁路3號9樓、電話：02-87897548、傳真：02-87897554</w:t>
                  </w:r>
                  <w:proofErr w:type="gramStart"/>
                  <w:r w:rsidRPr="00903E39">
                    <w:rPr>
                      <w:rFonts w:ascii="新細明體" w:eastAsia="新細明體" w:hAnsi="新細明體" w:cs="新細明體" w:hint="eastAsia"/>
                      <w:color w:val="0035AD"/>
                      <w:kern w:val="0"/>
                      <w:szCs w:val="24"/>
                    </w:rPr>
                    <w:t>）</w:t>
                  </w:r>
                  <w:proofErr w:type="gramEnd"/>
                  <w:r w:rsidRPr="00903E39">
                    <w:rPr>
                      <w:rFonts w:ascii="新細明體" w:eastAsia="新細明體" w:hAnsi="新細明體" w:cs="新細明體" w:hint="eastAsia"/>
                      <w:color w:val="0035AD"/>
                      <w:kern w:val="0"/>
                      <w:szCs w:val="24"/>
                    </w:rPr>
                    <w:t xml:space="preserve"> </w:t>
                  </w:r>
                </w:p>
              </w:tc>
            </w:tr>
          </w:tbl>
          <w:p w:rsidR="00903E39" w:rsidRPr="00903E39" w:rsidRDefault="00903E39" w:rsidP="00903E39">
            <w:pPr>
              <w:widowControl/>
              <w:spacing w:line="300" w:lineRule="atLeast"/>
              <w:rPr>
                <w:rFonts w:ascii="新細明體" w:eastAsia="新細明體" w:hAnsi="新細明體" w:cs="新細明體"/>
                <w:color w:val="0035AD"/>
                <w:kern w:val="0"/>
                <w:szCs w:val="24"/>
              </w:rPr>
            </w:pPr>
          </w:p>
        </w:tc>
      </w:tr>
      <w:tr w:rsidR="00903E39" w:rsidRPr="00903E39" w:rsidTr="00903E3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903E39" w:rsidRPr="00903E39" w:rsidRDefault="00903E39" w:rsidP="00903E39">
            <w:pPr>
              <w:widowControl/>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招標公告傳輸時間</w:t>
            </w:r>
            <w:r w:rsidRPr="00903E39">
              <w:rPr>
                <w:rFonts w:ascii="Verdana" w:eastAsia="新細明體" w:hAnsi="Verdana" w:cs="新細明體"/>
                <w:b/>
                <w:bCs/>
                <w:color w:val="000000"/>
                <w:spacing w:val="30"/>
                <w:kern w:val="0"/>
                <w:szCs w:val="24"/>
              </w:rPr>
              <w:t xml:space="preserve"> </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903E39" w:rsidRPr="00903E39" w:rsidRDefault="00903E39" w:rsidP="00903E39">
            <w:pPr>
              <w:widowControl/>
              <w:spacing w:line="300" w:lineRule="atLeast"/>
              <w:rPr>
                <w:rFonts w:ascii="新細明體" w:eastAsia="新細明體" w:hAnsi="新細明體" w:cs="新細明體"/>
                <w:color w:val="0035AD"/>
                <w:kern w:val="0"/>
                <w:szCs w:val="24"/>
              </w:rPr>
            </w:pPr>
            <w:r w:rsidRPr="00903E39">
              <w:rPr>
                <w:rFonts w:ascii="新細明體" w:eastAsia="新細明體" w:hAnsi="新細明體" w:cs="新細明體" w:hint="eastAsia"/>
                <w:color w:val="0035AD"/>
                <w:kern w:val="0"/>
                <w:szCs w:val="24"/>
              </w:rPr>
              <w:t xml:space="preserve">107/11/22 11:51 </w:t>
            </w:r>
          </w:p>
        </w:tc>
      </w:tr>
    </w:tbl>
    <w:p w:rsidR="00903E39" w:rsidRPr="00903E39" w:rsidRDefault="00903E39" w:rsidP="00903E39">
      <w:pPr>
        <w:widowControl/>
        <w:rPr>
          <w:rFonts w:ascii="新細明體" w:eastAsia="新細明體" w:hAnsi="新細明體" w:cs="新細明體"/>
          <w:kern w:val="0"/>
          <w:szCs w:val="24"/>
        </w:rPr>
      </w:pPr>
      <w:r w:rsidRPr="00903E39">
        <w:rPr>
          <w:rFonts w:ascii="新細明體" w:eastAsia="新細明體" w:hAnsi="新細明體" w:cs="新細明體"/>
          <w:kern w:val="0"/>
          <w:szCs w:val="24"/>
        </w:rPr>
        <w:pict/>
      </w:r>
      <w:r w:rsidRPr="00903E39">
        <w:rPr>
          <w:rFonts w:ascii="新細明體" w:eastAsia="新細明體" w:hAnsi="新細明體" w:cs="新細明體"/>
          <w:kern w:val="0"/>
          <w:szCs w:val="24"/>
        </w:rPr>
        <w:pict/>
      </w:r>
      <w:r w:rsidRPr="00903E39">
        <w:rPr>
          <w:rFonts w:ascii="新細明體" w:eastAsia="新細明體" w:hAnsi="新細明體" w:cs="新細明體"/>
          <w:kern w:val="0"/>
          <w:szCs w:val="24"/>
        </w:rPr>
        <w:pict/>
      </w:r>
      <w:r w:rsidRPr="00903E39">
        <w:rPr>
          <w:rFonts w:ascii="新細明體" w:eastAsia="新細明體" w:hAnsi="新細明體" w:cs="新細明體"/>
          <w:kern w:val="0"/>
          <w:szCs w:val="24"/>
        </w:rPr>
        <w:pict/>
      </w:r>
      <w:r w:rsidRPr="00903E39">
        <w:rPr>
          <w:rFonts w:ascii="新細明體" w:eastAsia="新細明體" w:hAnsi="新細明體" w:cs="新細明體"/>
          <w:kern w:val="0"/>
          <w:szCs w:val="24"/>
        </w:rPr>
        <w:pict/>
      </w:r>
      <w:r w:rsidRPr="00903E39">
        <w:rPr>
          <w:rFonts w:ascii="新細明體" w:eastAsia="新細明體" w:hAnsi="新細明體" w:cs="新細明體"/>
          <w:kern w:val="0"/>
          <w:szCs w:val="24"/>
        </w:rPr>
        <w:pict/>
      </w:r>
      <w:r w:rsidRPr="00903E39">
        <w:rPr>
          <w:rFonts w:ascii="新細明體" w:eastAsia="新細明體" w:hAnsi="新細明體" w:cs="新細明體"/>
          <w:kern w:val="0"/>
          <w:szCs w:val="24"/>
        </w:rPr>
        <w:pict/>
      </w:r>
      <w:r w:rsidRPr="00903E39">
        <w:rPr>
          <w:rFonts w:ascii="新細明體" w:eastAsia="新細明體" w:hAnsi="新細明體" w:cs="新細明體"/>
          <w:kern w:val="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in;height:18.2pt" o:ole="">
            <v:imagedata r:id="rId6" o:title=""/>
          </v:shape>
          <w:control r:id="rId7" w:name="DefaultOcxName" w:shapeid="_x0000_i1073"/>
        </w:object>
      </w:r>
      <w:r w:rsidRPr="00903E39">
        <w:rPr>
          <w:rFonts w:ascii="新細明體" w:eastAsia="新細明體" w:hAnsi="新細明體" w:cs="新細明體"/>
          <w:kern w:val="0"/>
          <w:szCs w:val="24"/>
        </w:rPr>
        <w:object w:dxaOrig="1440" w:dyaOrig="1440">
          <v:shape id="_x0000_i1072" type="#_x0000_t75" style="width:1in;height:18.2pt" o:ole="">
            <v:imagedata r:id="rId8" o:title=""/>
          </v:shape>
          <w:control r:id="rId9" w:name="DefaultOcxName1" w:shapeid="_x0000_i1072"/>
        </w:object>
      </w:r>
      <w:r w:rsidRPr="00903E39">
        <w:rPr>
          <w:rFonts w:ascii="新細明體" w:eastAsia="新細明體" w:hAnsi="新細明體" w:cs="新細明體"/>
          <w:kern w:val="0"/>
          <w:szCs w:val="24"/>
        </w:rPr>
        <w:object w:dxaOrig="1440" w:dyaOrig="1440">
          <v:shape id="_x0000_i1071" type="#_x0000_t75" style="width:1in;height:18.2pt" o:ole="">
            <v:imagedata r:id="rId10" o:title=""/>
          </v:shape>
          <w:control r:id="rId11" w:name="DefaultOcxName2" w:shapeid="_x0000_i1071"/>
        </w:object>
      </w:r>
      <w:r w:rsidRPr="00903E39">
        <w:rPr>
          <w:rFonts w:ascii="新細明體" w:eastAsia="新細明體" w:hAnsi="新細明體" w:cs="新細明體"/>
          <w:kern w:val="0"/>
          <w:szCs w:val="24"/>
        </w:rPr>
        <w:object w:dxaOrig="1440" w:dyaOrig="1440">
          <v:shape id="_x0000_i1070" type="#_x0000_t75" style="width:1in;height:18.2pt" o:ole="">
            <v:imagedata r:id="rId12" o:title=""/>
          </v:shape>
          <w:control r:id="rId13" w:name="DefaultOcxName3" w:shapeid="_x0000_i1070"/>
        </w:object>
      </w:r>
      <w:r w:rsidRPr="00903E39">
        <w:rPr>
          <w:rFonts w:ascii="新細明體" w:eastAsia="新細明體" w:hAnsi="新細明體" w:cs="新細明體"/>
          <w:kern w:val="0"/>
          <w:szCs w:val="24"/>
        </w:rPr>
        <w:object w:dxaOrig="1440" w:dyaOrig="1440">
          <v:shape id="_x0000_i1069" type="#_x0000_t75" style="width:1in;height:18.2pt" o:ole="">
            <v:imagedata r:id="rId14" o:title=""/>
          </v:shape>
          <w:control r:id="rId15" w:name="DefaultOcxName4" w:shapeid="_x0000_i1069"/>
        </w:object>
      </w:r>
      <w:r w:rsidRPr="00903E39">
        <w:rPr>
          <w:rFonts w:ascii="新細明體" w:eastAsia="新細明體" w:hAnsi="新細明體" w:cs="新細明體"/>
          <w:kern w:val="0"/>
          <w:szCs w:val="24"/>
        </w:rPr>
        <w:object w:dxaOrig="1440" w:dyaOrig="1440">
          <v:shape id="_x0000_i1068" type="#_x0000_t75" style="width:1in;height:18.2pt" o:ole="">
            <v:imagedata r:id="rId16" o:title=""/>
          </v:shape>
          <w:control r:id="rId17" w:name="DefaultOcxName5" w:shapeid="_x0000_i1068"/>
        </w:object>
      </w:r>
      <w:r w:rsidRPr="00903E39">
        <w:rPr>
          <w:rFonts w:ascii="新細明體" w:eastAsia="新細明體" w:hAnsi="新細明體" w:cs="新細明體"/>
          <w:kern w:val="0"/>
          <w:szCs w:val="24"/>
        </w:rPr>
        <w:object w:dxaOrig="1440" w:dyaOrig="1440">
          <v:shape id="_x0000_i1067" type="#_x0000_t75" style="width:1in;height:18.2pt" o:ole="">
            <v:imagedata r:id="rId18" o:title=""/>
          </v:shape>
          <w:control r:id="rId19" w:name="DefaultOcxName6" w:shapeid="_x0000_i1067"/>
        </w:object>
      </w:r>
    </w:p>
    <w:tbl>
      <w:tblPr>
        <w:tblW w:w="11580" w:type="dxa"/>
        <w:tblCellSpacing w:w="7" w:type="dxa"/>
        <w:shd w:val="clear" w:color="auto" w:fill="CE9689"/>
        <w:tblCellMar>
          <w:left w:w="0" w:type="dxa"/>
          <w:right w:w="0" w:type="dxa"/>
        </w:tblCellMar>
        <w:tblLook w:val="04A0" w:firstRow="1" w:lastRow="0" w:firstColumn="1" w:lastColumn="0" w:noHBand="0" w:noVBand="1"/>
      </w:tblPr>
      <w:tblGrid>
        <w:gridCol w:w="598"/>
        <w:gridCol w:w="10982"/>
      </w:tblGrid>
      <w:tr w:rsidR="00903E39" w:rsidRPr="00903E39">
        <w:trPr>
          <w:tblCellSpacing w:w="7" w:type="dxa"/>
        </w:trPr>
        <w:tc>
          <w:tcPr>
            <w:tcW w:w="250" w:type="pct"/>
            <w:vMerge w:val="restart"/>
            <w:shd w:val="clear" w:color="auto" w:fill="CE9689"/>
            <w:tcMar>
              <w:top w:w="75" w:type="dxa"/>
              <w:left w:w="75" w:type="dxa"/>
              <w:bottom w:w="75" w:type="dxa"/>
              <w:right w:w="75" w:type="dxa"/>
            </w:tcMar>
            <w:vAlign w:val="center"/>
            <w:hideMark/>
          </w:tcPr>
          <w:p w:rsidR="00903E39" w:rsidRPr="00903E39" w:rsidRDefault="00903E39" w:rsidP="00903E39">
            <w:pPr>
              <w:widowControl/>
              <w:spacing w:before="45"/>
              <w:jc w:val="center"/>
              <w:rPr>
                <w:rFonts w:ascii="Verdana" w:eastAsia="新細明體" w:hAnsi="Verdana" w:cs="新細明體"/>
                <w:b/>
                <w:bCs/>
                <w:color w:val="000000"/>
                <w:spacing w:val="30"/>
                <w:kern w:val="0"/>
                <w:szCs w:val="24"/>
              </w:rPr>
            </w:pPr>
            <w:r w:rsidRPr="00903E39">
              <w:rPr>
                <w:rFonts w:ascii="Verdana" w:eastAsia="新細明體" w:hAnsi="Verdana" w:cs="新細明體"/>
                <w:b/>
                <w:bCs/>
                <w:color w:val="000000"/>
                <w:spacing w:val="30"/>
                <w:kern w:val="0"/>
                <w:szCs w:val="24"/>
              </w:rPr>
              <w:t>評</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分</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及</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格</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最</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低</w:t>
            </w:r>
            <w:r w:rsidRPr="00903E39">
              <w:rPr>
                <w:rFonts w:ascii="Verdana" w:eastAsia="新細明體" w:hAnsi="Verdana" w:cs="新細明體"/>
                <w:b/>
                <w:bCs/>
                <w:color w:val="000000"/>
                <w:spacing w:val="30"/>
                <w:kern w:val="0"/>
                <w:szCs w:val="24"/>
              </w:rPr>
              <w:br/>
            </w:r>
            <w:r w:rsidRPr="00903E39">
              <w:rPr>
                <w:rFonts w:ascii="Verdana" w:eastAsia="新細明體" w:hAnsi="Verdana" w:cs="新細明體"/>
                <w:b/>
                <w:bCs/>
                <w:color w:val="000000"/>
                <w:spacing w:val="30"/>
                <w:kern w:val="0"/>
                <w:szCs w:val="24"/>
              </w:rPr>
              <w:t>標</w:t>
            </w:r>
            <w:r w:rsidRPr="00903E39">
              <w:rPr>
                <w:rFonts w:ascii="Verdana" w:eastAsia="新細明體" w:hAnsi="Verdana" w:cs="新細明體"/>
                <w:b/>
                <w:bCs/>
                <w:color w:val="000000"/>
                <w:spacing w:val="30"/>
                <w:kern w:val="0"/>
                <w:szCs w:val="24"/>
              </w:rPr>
              <w:t xml:space="preserve"> </w:t>
            </w:r>
          </w:p>
        </w:tc>
        <w:tc>
          <w:tcPr>
            <w:tcW w:w="0" w:type="auto"/>
            <w:shd w:val="clear" w:color="auto" w:fill="CE9689"/>
            <w:vAlign w:val="center"/>
            <w:hideMark/>
          </w:tcPr>
          <w:tbl>
            <w:tblPr>
              <w:tblW w:w="5000" w:type="pct"/>
              <w:tblInd w:w="15" w:type="dxa"/>
              <w:tblBorders>
                <w:top w:val="single" w:sz="12" w:space="0" w:color="FF8888"/>
                <w:left w:val="single" w:sz="12" w:space="0" w:color="FF8888"/>
                <w:bottom w:val="single" w:sz="12" w:space="0" w:color="FF8888"/>
                <w:right w:val="single" w:sz="12" w:space="0" w:color="FF8888"/>
              </w:tblBorders>
              <w:tblCellMar>
                <w:top w:w="15" w:type="dxa"/>
                <w:left w:w="15" w:type="dxa"/>
                <w:bottom w:w="15" w:type="dxa"/>
                <w:right w:w="15" w:type="dxa"/>
              </w:tblCellMar>
              <w:tblLook w:val="04A0" w:firstRow="1" w:lastRow="0" w:firstColumn="1" w:lastColumn="0" w:noHBand="0" w:noVBand="1"/>
            </w:tblPr>
            <w:tblGrid>
              <w:gridCol w:w="2733"/>
              <w:gridCol w:w="8198"/>
            </w:tblGrid>
            <w:tr w:rsidR="00903E39" w:rsidRPr="00903E39">
              <w:trPr>
                <w:hidden/>
              </w:trPr>
              <w:tc>
                <w:tcPr>
                  <w:tcW w:w="1250" w:type="pct"/>
                  <w:vAlign w:val="center"/>
                  <w:hideMark/>
                </w:tcPr>
                <w:p w:rsidR="00903E39" w:rsidRPr="00903E39" w:rsidRDefault="00903E39" w:rsidP="00903E39">
                  <w:pPr>
                    <w:widowControl/>
                    <w:jc w:val="center"/>
                    <w:rPr>
                      <w:rFonts w:ascii="新細明體" w:eastAsia="新細明體" w:hAnsi="新細明體" w:cs="新細明體"/>
                      <w:b/>
                      <w:bCs/>
                      <w:vanish/>
                      <w:color w:val="000000"/>
                      <w:kern w:val="0"/>
                      <w:sz w:val="20"/>
                      <w:szCs w:val="20"/>
                    </w:rPr>
                  </w:pPr>
                  <w:r w:rsidRPr="00903E39">
                    <w:rPr>
                      <w:rFonts w:ascii="新細明體" w:eastAsia="新細明體" w:hAnsi="新細明體" w:cs="新細明體" w:hint="eastAsia"/>
                      <w:b/>
                      <w:bCs/>
                      <w:vanish/>
                      <w:color w:val="000000"/>
                      <w:kern w:val="0"/>
                      <w:sz w:val="20"/>
                      <w:szCs w:val="20"/>
                    </w:rPr>
                    <w:t xml:space="preserve">遴選委員名單產生方式 </w:t>
                  </w:r>
                </w:p>
              </w:tc>
              <w:tc>
                <w:tcPr>
                  <w:tcW w:w="0" w:type="auto"/>
                  <w:vAlign w:val="center"/>
                  <w:hideMark/>
                </w:tcPr>
                <w:p w:rsidR="00903E39" w:rsidRPr="00903E39" w:rsidRDefault="00903E39" w:rsidP="00903E39">
                  <w:pPr>
                    <w:widowControl/>
                    <w:rPr>
                      <w:rFonts w:ascii="新細明體" w:eastAsia="新細明體" w:hAnsi="新細明體" w:cs="新細明體"/>
                      <w:vanish/>
                      <w:color w:val="000000"/>
                      <w:kern w:val="0"/>
                      <w:sz w:val="20"/>
                      <w:szCs w:val="20"/>
                    </w:rPr>
                  </w:pPr>
                </w:p>
              </w:tc>
            </w:tr>
            <w:tr w:rsidR="00903E39" w:rsidRPr="00903E39">
              <w:trPr>
                <w:hidden/>
              </w:trPr>
              <w:tc>
                <w:tcPr>
                  <w:tcW w:w="1250" w:type="pct"/>
                  <w:vAlign w:val="center"/>
                  <w:hideMark/>
                </w:tcPr>
                <w:p w:rsidR="00903E39" w:rsidRPr="00903E39" w:rsidRDefault="00903E39" w:rsidP="00903E39">
                  <w:pPr>
                    <w:widowControl/>
                    <w:jc w:val="center"/>
                    <w:rPr>
                      <w:rFonts w:ascii="新細明體" w:eastAsia="新細明體" w:hAnsi="新細明體" w:cs="新細明體"/>
                      <w:b/>
                      <w:bCs/>
                      <w:vanish/>
                      <w:color w:val="000000"/>
                      <w:kern w:val="0"/>
                      <w:sz w:val="20"/>
                      <w:szCs w:val="20"/>
                    </w:rPr>
                  </w:pPr>
                  <w:r w:rsidRPr="00903E39">
                    <w:rPr>
                      <w:rFonts w:ascii="新細明體" w:eastAsia="新細明體" w:hAnsi="新細明體" w:cs="新細明體" w:hint="eastAsia"/>
                      <w:b/>
                      <w:bCs/>
                      <w:vanish/>
                      <w:color w:val="000000"/>
                      <w:kern w:val="0"/>
                      <w:sz w:val="20"/>
                      <w:szCs w:val="20"/>
                    </w:rPr>
                    <w:t xml:space="preserve">評選委員會成立時機 </w:t>
                  </w:r>
                </w:p>
              </w:tc>
              <w:tc>
                <w:tcPr>
                  <w:tcW w:w="0" w:type="auto"/>
                  <w:vAlign w:val="center"/>
                  <w:hideMark/>
                </w:tcPr>
                <w:p w:rsidR="00903E39" w:rsidRPr="00903E39" w:rsidRDefault="00903E39" w:rsidP="00903E39">
                  <w:pPr>
                    <w:widowControl/>
                    <w:rPr>
                      <w:rFonts w:ascii="新細明體" w:eastAsia="新細明體" w:hAnsi="新細明體" w:cs="新細明體"/>
                      <w:vanish/>
                      <w:color w:val="000000"/>
                      <w:kern w:val="0"/>
                      <w:sz w:val="20"/>
                      <w:szCs w:val="20"/>
                    </w:rPr>
                  </w:pPr>
                  <w:r w:rsidRPr="00903E39">
                    <w:rPr>
                      <w:rFonts w:ascii="新細明體" w:eastAsia="新細明體" w:hAnsi="新細明體" w:cs="新細明體" w:hint="eastAsia"/>
                      <w:vanish/>
                      <w:color w:val="000000"/>
                      <w:kern w:val="0"/>
                      <w:sz w:val="20"/>
                      <w:szCs w:val="20"/>
                    </w:rPr>
                    <w:t>開標前</w:t>
                  </w:r>
                </w:p>
              </w:tc>
            </w:tr>
            <w:tr w:rsidR="00903E39" w:rsidRPr="00903E39">
              <w:trPr>
                <w:trHeight w:val="1350"/>
                <w:hidden/>
              </w:trPr>
              <w:tc>
                <w:tcPr>
                  <w:tcW w:w="1250" w:type="pct"/>
                  <w:vAlign w:val="center"/>
                  <w:hideMark/>
                </w:tcPr>
                <w:p w:rsidR="00903E39" w:rsidRPr="00903E39" w:rsidRDefault="00903E39" w:rsidP="00903E39">
                  <w:pPr>
                    <w:widowControl/>
                    <w:jc w:val="center"/>
                    <w:rPr>
                      <w:rFonts w:ascii="新細明體" w:eastAsia="新細明體" w:hAnsi="新細明體" w:cs="新細明體"/>
                      <w:b/>
                      <w:bCs/>
                      <w:vanish/>
                      <w:color w:val="000000"/>
                      <w:kern w:val="0"/>
                      <w:sz w:val="20"/>
                      <w:szCs w:val="20"/>
                    </w:rPr>
                  </w:pPr>
                  <w:r w:rsidRPr="00903E39">
                    <w:rPr>
                      <w:rFonts w:ascii="新細明體" w:eastAsia="新細明體" w:hAnsi="新細明體" w:cs="新細明體" w:hint="eastAsia"/>
                      <w:b/>
                      <w:bCs/>
                      <w:vanish/>
                      <w:color w:val="000000"/>
                      <w:kern w:val="0"/>
                      <w:sz w:val="20"/>
                      <w:szCs w:val="20"/>
                    </w:rPr>
                    <w:t xml:space="preserve">委員名單是否公告 </w:t>
                  </w:r>
                </w:p>
              </w:tc>
              <w:tc>
                <w:tcPr>
                  <w:tcW w:w="0" w:type="auto"/>
                  <w:vAlign w:val="center"/>
                  <w:hideMark/>
                </w:tcPr>
                <w:p w:rsidR="00903E39" w:rsidRPr="00903E39" w:rsidRDefault="00903E39" w:rsidP="00903E39">
                  <w:pPr>
                    <w:widowControl/>
                    <w:rPr>
                      <w:rFonts w:ascii="新細明體" w:eastAsia="新細明體" w:hAnsi="新細明體" w:cs="新細明體"/>
                      <w:vanish/>
                      <w:color w:val="000000"/>
                      <w:kern w:val="0"/>
                      <w:sz w:val="20"/>
                      <w:szCs w:val="20"/>
                    </w:rPr>
                  </w:pPr>
                  <w:r w:rsidRPr="00903E39">
                    <w:rPr>
                      <w:rFonts w:ascii="新細明體" w:eastAsia="新細明體" w:hAnsi="新細明體" w:cs="新細明體" w:hint="eastAsia"/>
                      <w:vanish/>
                      <w:color w:val="000000"/>
                      <w:kern w:val="0"/>
                      <w:sz w:val="20"/>
                      <w:szCs w:val="20"/>
                    </w:rPr>
                    <w:t>否</w:t>
                  </w:r>
                </w:p>
              </w:tc>
            </w:tr>
            <w:tr w:rsidR="00903E39" w:rsidRPr="00903E39">
              <w:trPr>
                <w:trHeight w:val="1350"/>
                <w:hidden/>
              </w:trPr>
              <w:tc>
                <w:tcPr>
                  <w:tcW w:w="1250" w:type="pct"/>
                  <w:vAlign w:val="center"/>
                  <w:hideMark/>
                </w:tcPr>
                <w:p w:rsidR="00903E39" w:rsidRPr="00903E39" w:rsidRDefault="00903E39" w:rsidP="00903E39">
                  <w:pPr>
                    <w:widowControl/>
                    <w:jc w:val="center"/>
                    <w:rPr>
                      <w:rFonts w:ascii="新細明體" w:eastAsia="新細明體" w:hAnsi="新細明體" w:cs="新細明體"/>
                      <w:b/>
                      <w:bCs/>
                      <w:vanish/>
                      <w:color w:val="000000"/>
                      <w:kern w:val="0"/>
                      <w:sz w:val="20"/>
                      <w:szCs w:val="20"/>
                    </w:rPr>
                  </w:pPr>
                  <w:r w:rsidRPr="00903E39">
                    <w:rPr>
                      <w:rFonts w:ascii="新細明體" w:eastAsia="新細明體" w:hAnsi="新細明體" w:cs="新細明體" w:hint="eastAsia"/>
                      <w:b/>
                      <w:bCs/>
                      <w:vanish/>
                      <w:color w:val="000000"/>
                      <w:kern w:val="0"/>
                      <w:sz w:val="20"/>
                      <w:szCs w:val="20"/>
                    </w:rPr>
                    <w:t xml:space="preserve">是否於招標文件中公告委員名單(經採購評選委員會全體委員同意) </w:t>
                  </w:r>
                </w:p>
              </w:tc>
              <w:tc>
                <w:tcPr>
                  <w:tcW w:w="0" w:type="auto"/>
                  <w:vAlign w:val="center"/>
                  <w:hideMark/>
                </w:tcPr>
                <w:p w:rsidR="00903E39" w:rsidRPr="00903E39" w:rsidRDefault="00903E39" w:rsidP="00903E39">
                  <w:pPr>
                    <w:widowControl/>
                    <w:rPr>
                      <w:rFonts w:ascii="新細明體" w:eastAsia="新細明體" w:hAnsi="新細明體" w:cs="新細明體"/>
                      <w:vanish/>
                      <w:color w:val="000000"/>
                      <w:kern w:val="0"/>
                      <w:sz w:val="20"/>
                      <w:szCs w:val="20"/>
                    </w:rPr>
                  </w:pPr>
                  <w:r w:rsidRPr="00903E39">
                    <w:rPr>
                      <w:rFonts w:ascii="新細明體" w:eastAsia="新細明體" w:hAnsi="新細明體" w:cs="新細明體" w:hint="eastAsia"/>
                      <w:vanish/>
                      <w:color w:val="000000"/>
                      <w:kern w:val="0"/>
                      <w:sz w:val="20"/>
                      <w:szCs w:val="20"/>
                    </w:rPr>
                    <w:t>否</w:t>
                  </w:r>
                </w:p>
              </w:tc>
            </w:tr>
            <w:tr w:rsidR="00903E39" w:rsidRPr="00903E39">
              <w:tc>
                <w:tcPr>
                  <w:tcW w:w="1250" w:type="pct"/>
                  <w:vAlign w:val="center"/>
                  <w:hideMark/>
                </w:tcPr>
                <w:p w:rsidR="00903E39" w:rsidRPr="00903E39" w:rsidRDefault="00903E39" w:rsidP="00903E39">
                  <w:pPr>
                    <w:widowControl/>
                    <w:jc w:val="center"/>
                    <w:rPr>
                      <w:rFonts w:ascii="新細明體" w:eastAsia="新細明體" w:hAnsi="新細明體" w:cs="新細明體"/>
                      <w:b/>
                      <w:bCs/>
                      <w:color w:val="000000"/>
                      <w:kern w:val="0"/>
                      <w:sz w:val="20"/>
                      <w:szCs w:val="20"/>
                    </w:rPr>
                  </w:pPr>
                  <w:r w:rsidRPr="00903E39">
                    <w:rPr>
                      <w:rFonts w:ascii="新細明體" w:eastAsia="新細明體" w:hAnsi="新細明體" w:cs="新細明體" w:hint="eastAsia"/>
                      <w:b/>
                      <w:bCs/>
                      <w:color w:val="000000"/>
                      <w:kern w:val="0"/>
                      <w:sz w:val="20"/>
                      <w:szCs w:val="20"/>
                    </w:rPr>
                    <w:t xml:space="preserve">是否於招標前召開評選委員會議，審定招標文件之評選項目、評審標準及評定方式 </w:t>
                  </w:r>
                </w:p>
              </w:tc>
              <w:tc>
                <w:tcPr>
                  <w:tcW w:w="0" w:type="auto"/>
                  <w:vAlign w:val="center"/>
                  <w:hideMark/>
                </w:tcPr>
                <w:p w:rsidR="00903E39" w:rsidRPr="00903E39" w:rsidRDefault="00903E39" w:rsidP="00903E39">
                  <w:pPr>
                    <w:widowControl/>
                    <w:rPr>
                      <w:rFonts w:ascii="新細明體" w:eastAsia="新細明體" w:hAnsi="新細明體" w:cs="新細明體"/>
                      <w:color w:val="000000"/>
                      <w:kern w:val="0"/>
                      <w:sz w:val="20"/>
                      <w:szCs w:val="20"/>
                    </w:rPr>
                  </w:pPr>
                  <w:r w:rsidRPr="00903E39">
                    <w:rPr>
                      <w:rFonts w:ascii="新細明體" w:eastAsia="新細明體" w:hAnsi="新細明體" w:cs="新細明體" w:hint="eastAsia"/>
                      <w:color w:val="000000"/>
                      <w:kern w:val="0"/>
                      <w:sz w:val="20"/>
                      <w:szCs w:val="20"/>
                    </w:rPr>
                    <w:t>否</w:t>
                  </w:r>
                </w:p>
              </w:tc>
            </w:tr>
            <w:tr w:rsidR="00903E39" w:rsidRPr="00903E39">
              <w:tc>
                <w:tcPr>
                  <w:tcW w:w="0" w:type="auto"/>
                  <w:vAlign w:val="center"/>
                  <w:hideMark/>
                </w:tcPr>
                <w:p w:rsidR="00903E39" w:rsidRPr="00903E39" w:rsidRDefault="00903E39" w:rsidP="00903E39">
                  <w:pPr>
                    <w:widowControl/>
                    <w:jc w:val="center"/>
                    <w:rPr>
                      <w:rFonts w:ascii="新細明體" w:eastAsia="新細明體" w:hAnsi="新細明體" w:cs="新細明體"/>
                      <w:b/>
                      <w:bCs/>
                      <w:color w:val="000000"/>
                      <w:kern w:val="0"/>
                      <w:sz w:val="20"/>
                      <w:szCs w:val="20"/>
                    </w:rPr>
                  </w:pPr>
                  <w:r w:rsidRPr="00903E39">
                    <w:rPr>
                      <w:rFonts w:ascii="新細明體" w:eastAsia="新細明體" w:hAnsi="新細明體" w:cs="新細明體" w:hint="eastAsia"/>
                      <w:b/>
                      <w:bCs/>
                      <w:color w:val="000000"/>
                      <w:kern w:val="0"/>
                      <w:sz w:val="20"/>
                      <w:szCs w:val="20"/>
                    </w:rPr>
                    <w:t xml:space="preserve">已經機關首長或其授權人員核准 </w:t>
                  </w:r>
                </w:p>
              </w:tc>
              <w:tc>
                <w:tcPr>
                  <w:tcW w:w="0" w:type="auto"/>
                  <w:vAlign w:val="center"/>
                  <w:hideMark/>
                </w:tcPr>
                <w:p w:rsidR="00903E39" w:rsidRPr="00903E39" w:rsidRDefault="00903E39" w:rsidP="00903E39">
                  <w:pPr>
                    <w:widowControl/>
                    <w:rPr>
                      <w:rFonts w:ascii="新細明體" w:eastAsia="新細明體" w:hAnsi="新細明體" w:cs="新細明體"/>
                      <w:color w:val="000000"/>
                      <w:kern w:val="0"/>
                      <w:sz w:val="20"/>
                      <w:szCs w:val="20"/>
                    </w:rPr>
                  </w:pPr>
                  <w:r w:rsidRPr="00903E39">
                    <w:rPr>
                      <w:rFonts w:ascii="新細明體" w:eastAsia="新細明體" w:hAnsi="新細明體" w:cs="新細明體" w:hint="eastAsia"/>
                      <w:color w:val="000000"/>
                      <w:kern w:val="0"/>
                      <w:sz w:val="20"/>
                      <w:szCs w:val="20"/>
                    </w:rPr>
                    <w:t>是</w:t>
                  </w:r>
                </w:p>
              </w:tc>
            </w:tr>
          </w:tbl>
          <w:p w:rsidR="00903E39" w:rsidRPr="00903E39" w:rsidRDefault="00903E39" w:rsidP="00903E39">
            <w:pPr>
              <w:widowControl/>
              <w:spacing w:before="45"/>
              <w:rPr>
                <w:rFonts w:ascii="新細明體" w:eastAsia="新細明體" w:hAnsi="新細明體" w:cs="新細明體"/>
                <w:color w:val="000000"/>
                <w:kern w:val="0"/>
                <w:sz w:val="20"/>
                <w:szCs w:val="20"/>
              </w:rPr>
            </w:pPr>
          </w:p>
        </w:tc>
      </w:tr>
      <w:tr w:rsidR="00903E39" w:rsidRPr="00903E39">
        <w:trPr>
          <w:gridAfter w:val="1"/>
          <w:trHeight w:val="360"/>
          <w:tblCellSpacing w:w="7" w:type="dxa"/>
        </w:trPr>
        <w:tc>
          <w:tcPr>
            <w:tcW w:w="0" w:type="auto"/>
            <w:vMerge/>
            <w:shd w:val="clear" w:color="auto" w:fill="CE9689"/>
            <w:vAlign w:val="center"/>
            <w:hideMark/>
          </w:tcPr>
          <w:p w:rsidR="00903E39" w:rsidRPr="00903E39" w:rsidRDefault="00903E39" w:rsidP="00903E39">
            <w:pPr>
              <w:widowControl/>
              <w:rPr>
                <w:rFonts w:ascii="Verdana" w:eastAsia="新細明體" w:hAnsi="Verdana" w:cs="新細明體"/>
                <w:b/>
                <w:bCs/>
                <w:color w:val="000000"/>
                <w:spacing w:val="30"/>
                <w:kern w:val="0"/>
                <w:szCs w:val="24"/>
              </w:rPr>
            </w:pPr>
          </w:p>
        </w:tc>
      </w:tr>
    </w:tbl>
    <w:p w:rsidR="00BE2F36" w:rsidRDefault="00BE2F36"/>
    <w:sectPr w:rsidR="00BE2F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39"/>
    <w:rsid w:val="00903E39"/>
    <w:rsid w:val="00BE2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E3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03E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E3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03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0934">
      <w:bodyDiv w:val="1"/>
      <w:marLeft w:val="0"/>
      <w:marRight w:val="0"/>
      <w:marTop w:val="0"/>
      <w:marBottom w:val="0"/>
      <w:divBdr>
        <w:top w:val="none" w:sz="0" w:space="0" w:color="auto"/>
        <w:left w:val="none" w:sz="0" w:space="0" w:color="auto"/>
        <w:bottom w:val="none" w:sz="0" w:space="0" w:color="auto"/>
        <w:right w:val="none" w:sz="0" w:space="0" w:color="auto"/>
      </w:divBdr>
      <w:divsChild>
        <w:div w:id="2094666998">
          <w:marLeft w:val="0"/>
          <w:marRight w:val="0"/>
          <w:marTop w:val="0"/>
          <w:marBottom w:val="0"/>
          <w:divBdr>
            <w:top w:val="none" w:sz="0" w:space="0" w:color="auto"/>
            <w:left w:val="none" w:sz="0" w:space="0" w:color="auto"/>
            <w:bottom w:val="none" w:sz="0" w:space="0" w:color="auto"/>
            <w:right w:val="none" w:sz="0" w:space="0" w:color="auto"/>
          </w:divBdr>
        </w:div>
        <w:div w:id="2013802460">
          <w:marLeft w:val="0"/>
          <w:marRight w:val="0"/>
          <w:marTop w:val="0"/>
          <w:marBottom w:val="0"/>
          <w:divBdr>
            <w:top w:val="none" w:sz="0" w:space="0" w:color="auto"/>
            <w:left w:val="none" w:sz="0" w:space="0" w:color="auto"/>
            <w:bottom w:val="none" w:sz="0" w:space="0" w:color="auto"/>
            <w:right w:val="none" w:sz="0" w:space="0" w:color="auto"/>
          </w:divBdr>
        </w:div>
        <w:div w:id="1491872627">
          <w:marLeft w:val="0"/>
          <w:marRight w:val="0"/>
          <w:marTop w:val="0"/>
          <w:marBottom w:val="0"/>
          <w:divBdr>
            <w:top w:val="none" w:sz="0" w:space="0" w:color="auto"/>
            <w:left w:val="none" w:sz="0" w:space="0" w:color="auto"/>
            <w:bottom w:val="none" w:sz="0" w:space="0" w:color="auto"/>
            <w:right w:val="none" w:sz="0" w:space="0" w:color="auto"/>
          </w:divBdr>
        </w:div>
        <w:div w:id="321979794">
          <w:marLeft w:val="0"/>
          <w:marRight w:val="0"/>
          <w:marTop w:val="0"/>
          <w:marBottom w:val="0"/>
          <w:divBdr>
            <w:top w:val="none" w:sz="0" w:space="0" w:color="auto"/>
            <w:left w:val="none" w:sz="0" w:space="0" w:color="auto"/>
            <w:bottom w:val="none" w:sz="0" w:space="0" w:color="auto"/>
            <w:right w:val="none" w:sz="0" w:space="0" w:color="auto"/>
          </w:divBdr>
        </w:div>
        <w:div w:id="2084252752">
          <w:marLeft w:val="0"/>
          <w:marRight w:val="0"/>
          <w:marTop w:val="0"/>
          <w:marBottom w:val="0"/>
          <w:divBdr>
            <w:top w:val="none" w:sz="0" w:space="0" w:color="auto"/>
            <w:left w:val="none" w:sz="0" w:space="0" w:color="auto"/>
            <w:bottom w:val="none" w:sz="0" w:space="0" w:color="auto"/>
            <w:right w:val="none" w:sz="0" w:space="0" w:color="auto"/>
          </w:divBdr>
        </w:div>
        <w:div w:id="365789049">
          <w:marLeft w:val="0"/>
          <w:marRight w:val="0"/>
          <w:marTop w:val="0"/>
          <w:marBottom w:val="0"/>
          <w:divBdr>
            <w:top w:val="none" w:sz="0" w:space="0" w:color="auto"/>
            <w:left w:val="none" w:sz="0" w:space="0" w:color="auto"/>
            <w:bottom w:val="none" w:sz="0" w:space="0" w:color="auto"/>
            <w:right w:val="none" w:sz="0" w:space="0" w:color="auto"/>
          </w:divBdr>
        </w:div>
        <w:div w:id="1926185214">
          <w:marLeft w:val="0"/>
          <w:marRight w:val="0"/>
          <w:marTop w:val="0"/>
          <w:marBottom w:val="0"/>
          <w:divBdr>
            <w:top w:val="none" w:sz="0" w:space="0" w:color="auto"/>
            <w:left w:val="none" w:sz="0" w:space="0" w:color="auto"/>
            <w:bottom w:val="none" w:sz="0" w:space="0" w:color="auto"/>
            <w:right w:val="none" w:sz="0" w:space="0" w:color="auto"/>
          </w:divBdr>
        </w:div>
        <w:div w:id="1597712305">
          <w:marLeft w:val="0"/>
          <w:marRight w:val="0"/>
          <w:marTop w:val="0"/>
          <w:marBottom w:val="0"/>
          <w:divBdr>
            <w:top w:val="none" w:sz="0" w:space="0" w:color="auto"/>
            <w:left w:val="none" w:sz="0" w:space="0" w:color="auto"/>
            <w:bottom w:val="none" w:sz="0" w:space="0" w:color="auto"/>
            <w:right w:val="none" w:sz="0" w:space="0" w:color="auto"/>
          </w:divBdr>
        </w:div>
        <w:div w:id="114289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jpeg"/><Relationship Id="rId15" Type="http://schemas.openxmlformats.org/officeDocument/2006/relationships/control" Target="activeX/activeX5.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廖作及</dc:creator>
  <cp:lastModifiedBy>廖作及</cp:lastModifiedBy>
  <cp:revision>1</cp:revision>
  <dcterms:created xsi:type="dcterms:W3CDTF">2018-12-19T01:51:00Z</dcterms:created>
  <dcterms:modified xsi:type="dcterms:W3CDTF">2018-12-19T01:52:00Z</dcterms:modified>
</cp:coreProperties>
</file>