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86" w:rsidRPr="008C3B3A" w:rsidRDefault="005C6786" w:rsidP="005C6786">
      <w:pPr>
        <w:spacing w:beforeLines="50" w:before="180" w:afterLines="50" w:after="180" w:line="480" w:lineRule="exact"/>
        <w:ind w:leftChars="118" w:left="283"/>
        <w:jc w:val="center"/>
        <w:rPr>
          <w:rFonts w:asciiTheme="majorHAnsi" w:hAnsiTheme="majorHAnsi"/>
          <w:sz w:val="22"/>
        </w:rPr>
      </w:pPr>
      <w:bookmarkStart w:id="0" w:name="_GoBack"/>
      <w:bookmarkEnd w:id="0"/>
      <w:r w:rsidRPr="005C6786">
        <w:rPr>
          <w:rFonts w:ascii="標楷體" w:eastAsia="標楷體" w:hAnsi="標楷體" w:hint="eastAsia"/>
          <w:b/>
          <w:kern w:val="0"/>
          <w:sz w:val="40"/>
          <w:szCs w:val="40"/>
        </w:rPr>
        <w:t>前瞻基礎建設水環境計畫推動小組設置要點</w:t>
      </w:r>
    </w:p>
    <w:p w:rsidR="005C6786" w:rsidRDefault="005C6786" w:rsidP="005C6786">
      <w:pPr>
        <w:pStyle w:val="a3"/>
        <w:ind w:leftChars="0" w:left="456"/>
        <w:jc w:val="right"/>
        <w:rPr>
          <w:rFonts w:ascii="標楷體" w:eastAsia="標楷體" w:hAnsi="標楷體"/>
        </w:rPr>
      </w:pPr>
      <w:r>
        <w:rPr>
          <w:rFonts w:ascii="標楷體" w:eastAsia="標楷體" w:hAnsi="標楷體" w:hint="eastAsia"/>
        </w:rPr>
        <w:t xml:space="preserve">                               106年9月</w:t>
      </w:r>
      <w:r w:rsidR="00FE42AB">
        <w:rPr>
          <w:rFonts w:ascii="標楷體" w:eastAsia="標楷體" w:hAnsi="標楷體" w:hint="eastAsia"/>
        </w:rPr>
        <w:t>7</w:t>
      </w:r>
      <w:r>
        <w:rPr>
          <w:rFonts w:ascii="標楷體" w:eastAsia="標楷體" w:hAnsi="標楷體" w:hint="eastAsia"/>
        </w:rPr>
        <w:t>日經水字第</w:t>
      </w:r>
      <w:r w:rsidR="00A06246" w:rsidRPr="00A06246">
        <w:rPr>
          <w:rFonts w:ascii="標楷體" w:eastAsia="標楷體" w:hAnsi="標楷體"/>
        </w:rPr>
        <w:t>10602612660</w:t>
      </w:r>
      <w:r>
        <w:rPr>
          <w:rFonts w:ascii="標楷體" w:eastAsia="標楷體" w:hAnsi="標楷體" w:hint="eastAsia"/>
        </w:rPr>
        <w:t>號函頒</w:t>
      </w:r>
    </w:p>
    <w:p w:rsidR="005C6786" w:rsidRDefault="005C6786" w:rsidP="005C6786">
      <w:pPr>
        <w:pStyle w:val="a3"/>
        <w:ind w:leftChars="0" w:left="456"/>
        <w:jc w:val="right"/>
        <w:rPr>
          <w:rFonts w:ascii="標楷體" w:eastAsia="標楷體" w:hAnsi="標楷體"/>
        </w:rPr>
      </w:pPr>
    </w:p>
    <w:p w:rsidR="00526885" w:rsidRPr="005C6786" w:rsidRDefault="005C6786" w:rsidP="008A4CF7">
      <w:pPr>
        <w:pStyle w:val="a3"/>
        <w:numPr>
          <w:ilvl w:val="0"/>
          <w:numId w:val="1"/>
        </w:numPr>
        <w:spacing w:line="520" w:lineRule="exact"/>
        <w:ind w:leftChars="0" w:left="644" w:hanging="644"/>
        <w:jc w:val="both"/>
        <w:rPr>
          <w:rFonts w:ascii="標楷體" w:eastAsia="標楷體" w:hAnsi="標楷體"/>
          <w:sz w:val="32"/>
          <w:szCs w:val="32"/>
        </w:rPr>
      </w:pPr>
      <w:r w:rsidRPr="005C6786">
        <w:rPr>
          <w:rFonts w:ascii="標楷體" w:eastAsia="標楷體" w:hAnsi="標楷體" w:hint="eastAsia"/>
          <w:sz w:val="32"/>
          <w:szCs w:val="32"/>
        </w:rPr>
        <w:t>經濟部（以下簡稱本部）為順利推動前瞻基礎建設計畫水環境建設中水與發展、水與安全及水與環境三大主軸建設項下計畫之</w:t>
      </w:r>
      <w:r w:rsidRPr="005C6786">
        <w:rPr>
          <w:rFonts w:ascii="標楷體" w:eastAsia="標楷體" w:hAnsi="標楷體" w:hint="eastAsia"/>
          <w:color w:val="000000" w:themeColor="text1"/>
          <w:sz w:val="32"/>
          <w:szCs w:val="32"/>
        </w:rPr>
        <w:t>相關跨部會審查、政策協商及績效管制考核等工作，</w:t>
      </w:r>
      <w:r w:rsidRPr="005C6786">
        <w:rPr>
          <w:rFonts w:ascii="標楷體" w:eastAsia="標楷體" w:hAnsi="標楷體" w:hint="eastAsia"/>
          <w:sz w:val="32"/>
          <w:szCs w:val="32"/>
        </w:rPr>
        <w:t>特設前瞻基礎建設水環境計畫推動小組（以下簡稱本小組)。</w:t>
      </w:r>
    </w:p>
    <w:p w:rsidR="005C6786" w:rsidRPr="005C6786" w:rsidRDefault="005C6786" w:rsidP="008A4CF7">
      <w:pPr>
        <w:pStyle w:val="a3"/>
        <w:numPr>
          <w:ilvl w:val="0"/>
          <w:numId w:val="1"/>
        </w:numPr>
        <w:spacing w:line="520" w:lineRule="exact"/>
        <w:ind w:leftChars="0" w:left="644" w:hanging="644"/>
        <w:jc w:val="both"/>
        <w:rPr>
          <w:rFonts w:ascii="標楷體" w:eastAsia="標楷體" w:hAnsi="標楷體"/>
          <w:sz w:val="32"/>
          <w:szCs w:val="32"/>
        </w:rPr>
      </w:pPr>
      <w:r w:rsidRPr="005C6786">
        <w:rPr>
          <w:rFonts w:ascii="標楷體" w:eastAsia="標楷體" w:hAnsi="標楷體" w:hint="eastAsia"/>
          <w:sz w:val="32"/>
          <w:szCs w:val="32"/>
        </w:rPr>
        <w:t>本小組下設水與發展、水與安全及水與環境複評及考核小組(以下簡稱各小組)，協助本小組辦理各項工作。</w:t>
      </w:r>
    </w:p>
    <w:p w:rsidR="005C6786" w:rsidRPr="005C6786" w:rsidRDefault="005C6786" w:rsidP="005C6786">
      <w:pPr>
        <w:pStyle w:val="a3"/>
        <w:numPr>
          <w:ilvl w:val="0"/>
          <w:numId w:val="1"/>
        </w:numPr>
        <w:spacing w:line="520" w:lineRule="exact"/>
        <w:ind w:leftChars="0" w:left="680" w:hanging="680"/>
        <w:rPr>
          <w:rFonts w:ascii="標楷體" w:eastAsia="標楷體" w:hAnsi="標楷體"/>
          <w:sz w:val="32"/>
          <w:szCs w:val="32"/>
        </w:rPr>
      </w:pPr>
      <w:r w:rsidRPr="005C6786">
        <w:rPr>
          <w:rFonts w:ascii="標楷體" w:eastAsia="標楷體" w:hAnsi="標楷體" w:hint="eastAsia"/>
          <w:sz w:val="32"/>
          <w:szCs w:val="32"/>
        </w:rPr>
        <w:t>本小組之任務如下：</w:t>
      </w:r>
    </w:p>
    <w:p w:rsidR="005C6786" w:rsidRP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（一）跨部會計畫修正之審查。</w:t>
      </w:r>
    </w:p>
    <w:p w:rsidR="005C6786" w:rsidRP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（二）各計畫推動之政策協調事項。</w:t>
      </w:r>
    </w:p>
    <w:p w:rsidR="005C6786" w:rsidRP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（三）各計畫執行之督導及管制考核。</w:t>
      </w:r>
    </w:p>
    <w:p w:rsidR="005C6786" w:rsidRP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（四）各計畫執行情形及績效報告之審查。</w:t>
      </w:r>
    </w:p>
    <w:p w:rsidR="005C6786" w:rsidRP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（五）聽取各小組工作報告，並協助解決困難。</w:t>
      </w:r>
    </w:p>
    <w:p w:rsidR="005C6786" w:rsidRDefault="005C6786" w:rsidP="005C6786">
      <w:pPr>
        <w:pStyle w:val="a3"/>
        <w:spacing w:line="520" w:lineRule="exact"/>
        <w:ind w:leftChars="0" w:left="454"/>
        <w:rPr>
          <w:rFonts w:ascii="標楷體" w:eastAsia="標楷體" w:hAnsi="標楷體"/>
          <w:sz w:val="32"/>
          <w:szCs w:val="32"/>
        </w:rPr>
      </w:pPr>
      <w:r w:rsidRPr="005C6786">
        <w:rPr>
          <w:rFonts w:ascii="標楷體" w:eastAsia="標楷體" w:hAnsi="標楷體" w:hint="eastAsia"/>
          <w:sz w:val="32"/>
          <w:szCs w:val="32"/>
        </w:rPr>
        <w:t>（六）其他各計畫推動事項。</w:t>
      </w:r>
    </w:p>
    <w:p w:rsidR="00264E34" w:rsidRDefault="00264E34" w:rsidP="008A4CF7">
      <w:pPr>
        <w:pStyle w:val="a3"/>
        <w:numPr>
          <w:ilvl w:val="0"/>
          <w:numId w:val="1"/>
        </w:numPr>
        <w:spacing w:line="520" w:lineRule="exact"/>
        <w:ind w:leftChars="0" w:left="644" w:hanging="644"/>
        <w:jc w:val="both"/>
        <w:rPr>
          <w:rFonts w:ascii="標楷體" w:eastAsia="標楷體" w:hAnsi="標楷體"/>
          <w:sz w:val="32"/>
          <w:szCs w:val="32"/>
        </w:rPr>
      </w:pPr>
      <w:r w:rsidRPr="00264E34">
        <w:rPr>
          <w:rFonts w:ascii="標楷體" w:eastAsia="標楷體" w:hAnsi="標楷體" w:hint="eastAsia"/>
          <w:sz w:val="32"/>
          <w:szCs w:val="32"/>
        </w:rPr>
        <w:t>本小組置召集人一人，由本部部長擔任；副召集人四人，分別由本部次長、內政部次長、行政院農業委員會副主任委員及行政院環境保護署副署長擔任之；委員二十六人至二十八人，除召集人及副召集人為當然委員外，其餘委員由本部就下列人員派(聘)兼之：</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（一）國家發展委員會國土區域離島發展處處長。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（二）國家發展委員會管制考核處處長。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（三）行政院主計總處處長。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（四）行政院公共工程委員會處長。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（五）行政院環境保護署處長。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（六）行政院農業委員會農田水利處處長。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lastRenderedPageBreak/>
        <w:t>（七）原住民族委員會處長。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（八）行政院農業委員會水土保持局局長。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（九）行政院農業委員會林務局局長。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（十）行政院農業委員會漁業署署長。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（十一）交通部公路總局局長。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（十二）交通部觀光局局長。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（十三）教育部體育署署長。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（十四）財政部國庫署署長。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（十五）內政部營建署署長。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（十六）內政部地政司司長。</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（十七）本部水利署署長。</w:t>
      </w:r>
    </w:p>
    <w:p w:rsidR="005C678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（十八）相關專家學者四人至六人。</w:t>
      </w:r>
    </w:p>
    <w:p w:rsidR="002B75A6" w:rsidRPr="002B75A6" w:rsidRDefault="002B75A6" w:rsidP="008A4CF7">
      <w:pPr>
        <w:pStyle w:val="a3"/>
        <w:numPr>
          <w:ilvl w:val="0"/>
          <w:numId w:val="1"/>
        </w:numPr>
        <w:spacing w:line="520" w:lineRule="exact"/>
        <w:ind w:leftChars="0" w:left="644" w:hanging="644"/>
        <w:jc w:val="both"/>
        <w:rPr>
          <w:rFonts w:ascii="標楷體" w:eastAsia="標楷體" w:hAnsi="標楷體"/>
          <w:sz w:val="32"/>
          <w:szCs w:val="32"/>
        </w:rPr>
      </w:pPr>
      <w:r w:rsidRPr="002B75A6">
        <w:rPr>
          <w:rFonts w:ascii="標楷體" w:eastAsia="標楷體" w:hAnsi="標楷體" w:hint="eastAsia"/>
          <w:sz w:val="32"/>
          <w:szCs w:val="32"/>
        </w:rPr>
        <w:t>水與發展複評及考核小組之任務為辦理水與發展項下各計畫下列工作：</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（一）跨部會計畫之計畫修正初審。</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（二）跨部會計畫之各工作計畫評定。</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（三）跨部會計畫之執行督導及管制考核。</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（四）執行情形及績效報告之初審。</w:t>
      </w:r>
    </w:p>
    <w:p w:rsidR="002B75A6" w:rsidRP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（五）執行機關(構)工作介面之整合協調。</w:t>
      </w:r>
    </w:p>
    <w:p w:rsid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（六）其他本小組交付工作事項。</w:t>
      </w:r>
    </w:p>
    <w:p w:rsidR="002B75A6" w:rsidRPr="002B75A6" w:rsidRDefault="002B75A6" w:rsidP="008A4CF7">
      <w:pPr>
        <w:pStyle w:val="a3"/>
        <w:numPr>
          <w:ilvl w:val="0"/>
          <w:numId w:val="1"/>
        </w:numPr>
        <w:spacing w:line="520" w:lineRule="exact"/>
        <w:ind w:leftChars="0" w:left="644" w:hanging="644"/>
        <w:jc w:val="both"/>
        <w:rPr>
          <w:rFonts w:ascii="標楷體" w:eastAsia="標楷體" w:hAnsi="標楷體"/>
          <w:sz w:val="32"/>
          <w:szCs w:val="32"/>
        </w:rPr>
      </w:pPr>
      <w:r w:rsidRPr="002B75A6">
        <w:rPr>
          <w:rFonts w:ascii="標楷體" w:eastAsia="標楷體" w:hAnsi="標楷體" w:hint="eastAsia"/>
          <w:sz w:val="32"/>
          <w:szCs w:val="32"/>
        </w:rPr>
        <w:t>水與發展複評及考核小組置召集人一人，由本部水利署署長擔任，並由下列機關指派代表組成之：</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（一）國家發展委員會。</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（二）行政院公共工程委員</w:t>
      </w:r>
      <w:r w:rsidR="0007076E" w:rsidRPr="0007076E">
        <w:rPr>
          <w:rFonts w:ascii="標楷體" w:eastAsia="標楷體" w:hAnsi="標楷體" w:hint="eastAsia"/>
          <w:sz w:val="32"/>
          <w:szCs w:val="32"/>
        </w:rPr>
        <w:t>會</w:t>
      </w:r>
      <w:r w:rsidRPr="002B75A6">
        <w:rPr>
          <w:rFonts w:ascii="標楷體" w:eastAsia="標楷體" w:hAnsi="標楷體" w:hint="eastAsia"/>
          <w:sz w:val="32"/>
          <w:szCs w:val="32"/>
        </w:rPr>
        <w:t>。</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（三）行政院農業委員會。</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（四）行政院環境保護署。</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（五）內政部營建署。</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lastRenderedPageBreak/>
        <w:t>（六）本部工業局。</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（七）本部水利署。</w:t>
      </w:r>
    </w:p>
    <w:p w:rsidR="002B75A6" w:rsidRDefault="00264E34" w:rsidP="00264E34">
      <w:pPr>
        <w:pStyle w:val="a3"/>
        <w:spacing w:line="520" w:lineRule="exact"/>
        <w:ind w:leftChars="0" w:left="680"/>
        <w:rPr>
          <w:rFonts w:ascii="標楷體" w:eastAsia="標楷體" w:hAnsi="標楷體"/>
          <w:sz w:val="32"/>
          <w:szCs w:val="32"/>
        </w:rPr>
      </w:pPr>
      <w:r w:rsidRPr="00264E34">
        <w:rPr>
          <w:rFonts w:ascii="標楷體" w:eastAsia="標楷體" w:hAnsi="標楷體" w:hint="eastAsia"/>
          <w:sz w:val="32"/>
          <w:szCs w:val="32"/>
        </w:rPr>
        <w:t>召開會議時，得邀</w:t>
      </w:r>
      <w:r w:rsidR="006E6AD2">
        <w:rPr>
          <w:rFonts w:ascii="標楷體" w:eastAsia="標楷體" w:hAnsi="標楷體" w:hint="eastAsia"/>
          <w:sz w:val="32"/>
          <w:szCs w:val="32"/>
        </w:rPr>
        <w:t>請</w:t>
      </w:r>
      <w:r w:rsidRPr="00264E34">
        <w:rPr>
          <w:rFonts w:ascii="標楷體" w:eastAsia="標楷體" w:hAnsi="標楷體" w:hint="eastAsia"/>
          <w:sz w:val="32"/>
          <w:szCs w:val="32"/>
        </w:rPr>
        <w:t>相關專家學者列席。</w:t>
      </w:r>
    </w:p>
    <w:p w:rsidR="002B75A6" w:rsidRPr="002B75A6" w:rsidRDefault="002B75A6" w:rsidP="008A4CF7">
      <w:pPr>
        <w:pStyle w:val="a3"/>
        <w:numPr>
          <w:ilvl w:val="0"/>
          <w:numId w:val="1"/>
        </w:numPr>
        <w:spacing w:line="520" w:lineRule="exact"/>
        <w:ind w:leftChars="0" w:left="644" w:hanging="644"/>
        <w:jc w:val="both"/>
        <w:rPr>
          <w:rFonts w:ascii="標楷體" w:eastAsia="標楷體" w:hAnsi="標楷體"/>
          <w:sz w:val="32"/>
          <w:szCs w:val="32"/>
        </w:rPr>
      </w:pPr>
      <w:r w:rsidRPr="002B75A6">
        <w:rPr>
          <w:rFonts w:ascii="標楷體" w:eastAsia="標楷體" w:hAnsi="標楷體" w:hint="eastAsia"/>
          <w:sz w:val="32"/>
          <w:szCs w:val="32"/>
        </w:rPr>
        <w:t>水與安全複評及考核小組之任務為辦理水與安全項下各計畫下列工作：</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（一）跨部會計畫之計畫修正初審。</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（二）跨部會計畫之各工作計畫評定。</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（三）跨部會計畫之執行督導及管制考核。</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（四）執行情形及績效報告之初審。</w:t>
      </w:r>
    </w:p>
    <w:p w:rsidR="002B75A6" w:rsidRPr="002B75A6" w:rsidRDefault="002B75A6" w:rsidP="002B75A6">
      <w:pPr>
        <w:pStyle w:val="a3"/>
        <w:spacing w:line="520" w:lineRule="exact"/>
        <w:rPr>
          <w:rFonts w:ascii="標楷體" w:eastAsia="標楷體" w:hAnsi="標楷體"/>
          <w:sz w:val="32"/>
          <w:szCs w:val="32"/>
        </w:rPr>
      </w:pPr>
      <w:r w:rsidRPr="002B75A6">
        <w:rPr>
          <w:rFonts w:ascii="標楷體" w:eastAsia="標楷體" w:hAnsi="標楷體" w:hint="eastAsia"/>
          <w:sz w:val="32"/>
          <w:szCs w:val="32"/>
        </w:rPr>
        <w:t>（五）執行機關(構)工作介面之整合協調。</w:t>
      </w:r>
    </w:p>
    <w:p w:rsidR="002B75A6" w:rsidRDefault="002B75A6" w:rsidP="002B75A6">
      <w:pPr>
        <w:pStyle w:val="a3"/>
        <w:spacing w:line="520" w:lineRule="exact"/>
        <w:ind w:leftChars="0" w:left="454"/>
        <w:rPr>
          <w:rFonts w:ascii="標楷體" w:eastAsia="標楷體" w:hAnsi="標楷體"/>
          <w:sz w:val="32"/>
          <w:szCs w:val="32"/>
        </w:rPr>
      </w:pPr>
      <w:r w:rsidRPr="002B75A6">
        <w:rPr>
          <w:rFonts w:ascii="標楷體" w:eastAsia="標楷體" w:hAnsi="標楷體" w:hint="eastAsia"/>
          <w:sz w:val="32"/>
          <w:szCs w:val="32"/>
        </w:rPr>
        <w:t>（六）其他本小組交付工作事項。</w:t>
      </w:r>
    </w:p>
    <w:p w:rsidR="00443BBD" w:rsidRPr="00443BBD" w:rsidRDefault="00443BBD" w:rsidP="008A4CF7">
      <w:pPr>
        <w:pStyle w:val="a3"/>
        <w:numPr>
          <w:ilvl w:val="0"/>
          <w:numId w:val="1"/>
        </w:numPr>
        <w:spacing w:line="520" w:lineRule="exact"/>
        <w:ind w:leftChars="0" w:left="644" w:hanging="644"/>
        <w:jc w:val="both"/>
        <w:rPr>
          <w:rFonts w:ascii="標楷體" w:eastAsia="標楷體" w:hAnsi="標楷體"/>
          <w:sz w:val="32"/>
          <w:szCs w:val="32"/>
        </w:rPr>
      </w:pPr>
      <w:r w:rsidRPr="00443BBD">
        <w:rPr>
          <w:rFonts w:ascii="標楷體" w:eastAsia="標楷體" w:hAnsi="標楷體" w:hint="eastAsia"/>
          <w:sz w:val="32"/>
          <w:szCs w:val="32"/>
        </w:rPr>
        <w:t>水與安全複評及考核小組置召集人一人，由本部水利署署長擔任，並由下列機關指派代表組成之：</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（一）國家發展委員會。</w:t>
      </w:r>
      <w:r w:rsidRPr="00443BBD">
        <w:rPr>
          <w:rFonts w:ascii="標楷體" w:eastAsia="標楷體" w:hAnsi="標楷體" w:hint="eastAsia"/>
          <w:sz w:val="32"/>
          <w:szCs w:val="32"/>
        </w:rPr>
        <w:tab/>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（二）行政院公共工程委員會。</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（三）行政院環境保護署。</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（四）行政院農業委員會。</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（五）內政部營建署。</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（六）本部水利署。</w:t>
      </w:r>
    </w:p>
    <w:p w:rsidR="002B75A6" w:rsidRDefault="00264E34" w:rsidP="00264E34">
      <w:pPr>
        <w:pStyle w:val="a3"/>
        <w:spacing w:line="520" w:lineRule="exact"/>
        <w:ind w:leftChars="0" w:left="680"/>
        <w:rPr>
          <w:rFonts w:ascii="標楷體" w:eastAsia="標楷體" w:hAnsi="標楷體"/>
          <w:sz w:val="32"/>
          <w:szCs w:val="32"/>
        </w:rPr>
      </w:pPr>
      <w:r w:rsidRPr="00264E34">
        <w:rPr>
          <w:rFonts w:ascii="標楷體" w:eastAsia="標楷體" w:hAnsi="標楷體" w:hint="eastAsia"/>
          <w:sz w:val="32"/>
          <w:szCs w:val="32"/>
        </w:rPr>
        <w:t>召開會議時，得邀</w:t>
      </w:r>
      <w:r w:rsidR="006E6AD2">
        <w:rPr>
          <w:rFonts w:ascii="標楷體" w:eastAsia="標楷體" w:hAnsi="標楷體" w:hint="eastAsia"/>
          <w:sz w:val="32"/>
          <w:szCs w:val="32"/>
        </w:rPr>
        <w:t>請</w:t>
      </w:r>
      <w:r w:rsidRPr="00264E34">
        <w:rPr>
          <w:rFonts w:ascii="標楷體" w:eastAsia="標楷體" w:hAnsi="標楷體" w:hint="eastAsia"/>
          <w:sz w:val="32"/>
          <w:szCs w:val="32"/>
        </w:rPr>
        <w:t>相關專家學者列席。</w:t>
      </w:r>
    </w:p>
    <w:p w:rsidR="00443BBD" w:rsidRPr="00443BBD" w:rsidRDefault="00443BBD" w:rsidP="008A4CF7">
      <w:pPr>
        <w:pStyle w:val="a3"/>
        <w:numPr>
          <w:ilvl w:val="0"/>
          <w:numId w:val="1"/>
        </w:numPr>
        <w:spacing w:line="520" w:lineRule="exact"/>
        <w:ind w:leftChars="0" w:left="644" w:hanging="644"/>
        <w:jc w:val="both"/>
        <w:rPr>
          <w:rFonts w:ascii="標楷體" w:eastAsia="標楷體" w:hAnsi="標楷體"/>
          <w:sz w:val="32"/>
          <w:szCs w:val="32"/>
        </w:rPr>
      </w:pPr>
      <w:r w:rsidRPr="00443BBD">
        <w:rPr>
          <w:rFonts w:ascii="標楷體" w:eastAsia="標楷體" w:hAnsi="標楷體" w:hint="eastAsia"/>
          <w:sz w:val="32"/>
          <w:szCs w:val="32"/>
        </w:rPr>
        <w:t>水與環境複評及考核小組之任務為辦理水與環境項下各計畫下列工作：</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（一）計畫修正之初審。</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（二）執行情形及績效報告之初審。</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（三）各工作計畫之評定。</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（四）執行之督導及管制考核。</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（五）執行機關(構)工作介面之整合協調。</w:t>
      </w:r>
    </w:p>
    <w:p w:rsidR="00443BBD" w:rsidRDefault="00443BBD" w:rsidP="00443BBD">
      <w:pPr>
        <w:pStyle w:val="a3"/>
        <w:spacing w:line="520" w:lineRule="exact"/>
        <w:ind w:leftChars="0" w:left="454"/>
        <w:rPr>
          <w:rFonts w:ascii="標楷體" w:eastAsia="標楷體" w:hAnsi="標楷體"/>
          <w:sz w:val="32"/>
          <w:szCs w:val="32"/>
        </w:rPr>
      </w:pPr>
      <w:r w:rsidRPr="00443BBD">
        <w:rPr>
          <w:rFonts w:ascii="標楷體" w:eastAsia="標楷體" w:hAnsi="標楷體" w:hint="eastAsia"/>
          <w:sz w:val="32"/>
          <w:szCs w:val="32"/>
        </w:rPr>
        <w:lastRenderedPageBreak/>
        <w:t>（六）其他本小組交付工作事項。</w:t>
      </w:r>
    </w:p>
    <w:p w:rsidR="00443BBD" w:rsidRPr="00443BBD" w:rsidRDefault="00443BBD" w:rsidP="008A4CF7">
      <w:pPr>
        <w:pStyle w:val="a3"/>
        <w:numPr>
          <w:ilvl w:val="0"/>
          <w:numId w:val="1"/>
        </w:numPr>
        <w:spacing w:line="520" w:lineRule="exact"/>
        <w:ind w:leftChars="0" w:left="644" w:hanging="644"/>
        <w:jc w:val="both"/>
        <w:rPr>
          <w:rFonts w:ascii="標楷體" w:eastAsia="標楷體" w:hAnsi="標楷體"/>
          <w:sz w:val="32"/>
          <w:szCs w:val="32"/>
        </w:rPr>
      </w:pPr>
      <w:r w:rsidRPr="00443BBD">
        <w:rPr>
          <w:rFonts w:ascii="標楷體" w:eastAsia="標楷體" w:hAnsi="標楷體" w:hint="eastAsia"/>
          <w:sz w:val="32"/>
          <w:szCs w:val="32"/>
        </w:rPr>
        <w:t>水與環境複評及考核小組置召集人一人，由本部水利署署長擔任，並由下列機關指派代表組成之：</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（一）國家發展委員會。</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（二）行政院公共工程委員會。</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（三）內政部營建署。</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（四）行政院農業委員會。</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（五）交通部。</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（六）教育部。</w:t>
      </w:r>
    </w:p>
    <w:p w:rsidR="00443BBD" w:rsidRP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（七）行政院環境保護署。</w:t>
      </w:r>
    </w:p>
    <w:p w:rsidR="00443BBD" w:rsidRDefault="00443BBD" w:rsidP="00443BBD">
      <w:pPr>
        <w:pStyle w:val="a3"/>
        <w:spacing w:line="520" w:lineRule="exact"/>
        <w:rPr>
          <w:rFonts w:ascii="標楷體" w:eastAsia="標楷體" w:hAnsi="標楷體"/>
          <w:sz w:val="32"/>
          <w:szCs w:val="32"/>
        </w:rPr>
      </w:pPr>
      <w:r w:rsidRPr="00443BBD">
        <w:rPr>
          <w:rFonts w:ascii="標楷體" w:eastAsia="標楷體" w:hAnsi="標楷體" w:hint="eastAsia"/>
          <w:sz w:val="32"/>
          <w:szCs w:val="32"/>
        </w:rPr>
        <w:t>（八）本部水利署。</w:t>
      </w:r>
    </w:p>
    <w:p w:rsidR="00264E34" w:rsidRPr="00443BBD" w:rsidRDefault="00264E34" w:rsidP="00264E34">
      <w:pPr>
        <w:pStyle w:val="a3"/>
        <w:spacing w:line="520" w:lineRule="exact"/>
        <w:ind w:leftChars="0" w:left="680"/>
        <w:rPr>
          <w:rFonts w:ascii="標楷體" w:eastAsia="標楷體" w:hAnsi="標楷體"/>
          <w:sz w:val="32"/>
          <w:szCs w:val="32"/>
        </w:rPr>
      </w:pPr>
      <w:r w:rsidRPr="00264E34">
        <w:rPr>
          <w:rFonts w:ascii="標楷體" w:eastAsia="標楷體" w:hAnsi="標楷體" w:hint="eastAsia"/>
          <w:sz w:val="32"/>
          <w:szCs w:val="32"/>
        </w:rPr>
        <w:t>召開會議時，得邀</w:t>
      </w:r>
      <w:r w:rsidR="006E6AD2">
        <w:rPr>
          <w:rFonts w:ascii="標楷體" w:eastAsia="標楷體" w:hAnsi="標楷體" w:hint="eastAsia"/>
          <w:sz w:val="32"/>
          <w:szCs w:val="32"/>
        </w:rPr>
        <w:t>請</w:t>
      </w:r>
      <w:r w:rsidRPr="00264E34">
        <w:rPr>
          <w:rFonts w:ascii="標楷體" w:eastAsia="標楷體" w:hAnsi="標楷體" w:hint="eastAsia"/>
          <w:sz w:val="32"/>
          <w:szCs w:val="32"/>
        </w:rPr>
        <w:t>相關專家學者列席。</w:t>
      </w:r>
    </w:p>
    <w:p w:rsidR="00443BBD" w:rsidRDefault="00443BBD" w:rsidP="008A4CF7">
      <w:pPr>
        <w:pStyle w:val="a3"/>
        <w:numPr>
          <w:ilvl w:val="0"/>
          <w:numId w:val="1"/>
        </w:numPr>
        <w:spacing w:line="520" w:lineRule="exact"/>
        <w:ind w:leftChars="0" w:left="966" w:hanging="966"/>
        <w:jc w:val="both"/>
        <w:rPr>
          <w:rFonts w:ascii="標楷體" w:eastAsia="標楷體" w:hAnsi="標楷體"/>
          <w:sz w:val="32"/>
          <w:szCs w:val="32"/>
        </w:rPr>
      </w:pPr>
      <w:r w:rsidRPr="00443BBD">
        <w:rPr>
          <w:rFonts w:ascii="標楷體" w:eastAsia="標楷體" w:hAnsi="標楷體" w:hint="eastAsia"/>
          <w:sz w:val="32"/>
          <w:szCs w:val="32"/>
        </w:rPr>
        <w:t>各小組得實地訪查各計畫各機關（單位）執行情形，並視需要邀請專家學者擔任訪查委員。</w:t>
      </w:r>
    </w:p>
    <w:p w:rsidR="00443BBD" w:rsidRPr="00443BBD" w:rsidRDefault="00443BBD" w:rsidP="008A4CF7">
      <w:pPr>
        <w:pStyle w:val="a3"/>
        <w:numPr>
          <w:ilvl w:val="0"/>
          <w:numId w:val="1"/>
        </w:numPr>
        <w:spacing w:line="520" w:lineRule="exact"/>
        <w:ind w:leftChars="0" w:left="966" w:hanging="966"/>
        <w:rPr>
          <w:rFonts w:ascii="標楷體" w:eastAsia="標楷體" w:hAnsi="標楷體"/>
          <w:sz w:val="32"/>
          <w:szCs w:val="32"/>
        </w:rPr>
      </w:pPr>
      <w:r w:rsidRPr="00443BBD">
        <w:rPr>
          <w:rFonts w:ascii="標楷體" w:eastAsia="標楷體" w:hAnsi="標楷體" w:hint="eastAsia"/>
          <w:sz w:val="32"/>
          <w:szCs w:val="32"/>
        </w:rPr>
        <w:t>本小組及各小組幕僚作業，由本部水利署辦理。</w:t>
      </w:r>
    </w:p>
    <w:p w:rsidR="00443BBD" w:rsidRPr="00443BBD" w:rsidRDefault="00443BBD" w:rsidP="008A4CF7">
      <w:pPr>
        <w:pStyle w:val="a3"/>
        <w:numPr>
          <w:ilvl w:val="0"/>
          <w:numId w:val="1"/>
        </w:numPr>
        <w:spacing w:line="520" w:lineRule="exact"/>
        <w:ind w:leftChars="0" w:left="966" w:hanging="966"/>
        <w:jc w:val="both"/>
        <w:rPr>
          <w:rFonts w:ascii="標楷體" w:eastAsia="標楷體" w:hAnsi="標楷體"/>
          <w:sz w:val="32"/>
          <w:szCs w:val="32"/>
        </w:rPr>
      </w:pPr>
      <w:r w:rsidRPr="00443BBD">
        <w:rPr>
          <w:rFonts w:ascii="標楷體" w:eastAsia="標楷體" w:hAnsi="標楷體" w:hint="eastAsia"/>
          <w:sz w:val="32"/>
          <w:szCs w:val="32"/>
        </w:rPr>
        <w:t>本小組每六個月召開一次會議為原則，必要時得召開臨時會議，並得邀請直轄市、縣(市)政府及有關機關代表列席說明。</w:t>
      </w:r>
    </w:p>
    <w:p w:rsidR="00443BBD" w:rsidRPr="00443BBD" w:rsidRDefault="00443BBD" w:rsidP="008A4CF7">
      <w:pPr>
        <w:pStyle w:val="a3"/>
        <w:numPr>
          <w:ilvl w:val="0"/>
          <w:numId w:val="1"/>
        </w:numPr>
        <w:spacing w:line="520" w:lineRule="exact"/>
        <w:ind w:leftChars="0" w:left="966" w:hanging="966"/>
        <w:jc w:val="both"/>
        <w:rPr>
          <w:rFonts w:ascii="標楷體" w:eastAsia="標楷體" w:hAnsi="標楷體"/>
          <w:sz w:val="32"/>
          <w:szCs w:val="32"/>
        </w:rPr>
      </w:pPr>
      <w:r w:rsidRPr="00443BBD">
        <w:rPr>
          <w:rFonts w:ascii="標楷體" w:eastAsia="標楷體" w:hAnsi="標楷體" w:hint="eastAsia"/>
          <w:sz w:val="32"/>
          <w:szCs w:val="32"/>
        </w:rPr>
        <w:t>本小組及各小組會議均由召集人召集之；召集人因故無法出席時，得指派代理人代理主持。</w:t>
      </w:r>
    </w:p>
    <w:p w:rsidR="00443BBD" w:rsidRDefault="00443BBD" w:rsidP="008A4CF7">
      <w:pPr>
        <w:pStyle w:val="a3"/>
        <w:numPr>
          <w:ilvl w:val="0"/>
          <w:numId w:val="1"/>
        </w:numPr>
        <w:spacing w:line="520" w:lineRule="exact"/>
        <w:ind w:leftChars="0" w:left="966" w:hanging="966"/>
        <w:rPr>
          <w:rFonts w:ascii="標楷體" w:eastAsia="標楷體" w:hAnsi="標楷體"/>
          <w:sz w:val="32"/>
          <w:szCs w:val="32"/>
        </w:rPr>
      </w:pPr>
      <w:r w:rsidRPr="00443BBD">
        <w:rPr>
          <w:rFonts w:ascii="標楷體" w:eastAsia="標楷體" w:hAnsi="標楷體" w:hint="eastAsia"/>
          <w:sz w:val="32"/>
          <w:szCs w:val="32"/>
        </w:rPr>
        <w:t>本小組及各小組人員均為無給職。</w:t>
      </w:r>
    </w:p>
    <w:p w:rsidR="00443BBD" w:rsidRDefault="00443BBD" w:rsidP="008A4CF7">
      <w:pPr>
        <w:pStyle w:val="a3"/>
        <w:spacing w:line="520" w:lineRule="exact"/>
        <w:ind w:leftChars="0" w:left="966"/>
        <w:jc w:val="both"/>
        <w:rPr>
          <w:rFonts w:ascii="標楷體" w:eastAsia="標楷體" w:hAnsi="標楷體"/>
          <w:sz w:val="32"/>
          <w:szCs w:val="32"/>
        </w:rPr>
      </w:pPr>
      <w:r w:rsidRPr="00443BBD">
        <w:rPr>
          <w:rFonts w:ascii="標楷體" w:eastAsia="標楷體" w:hAnsi="標楷體" w:hint="eastAsia"/>
          <w:sz w:val="32"/>
          <w:szCs w:val="32"/>
        </w:rPr>
        <w:t>本小組及各小組所需行政經費，由本部水利署編列預算支應。</w:t>
      </w:r>
    </w:p>
    <w:p w:rsidR="00443BBD" w:rsidRPr="00443BBD" w:rsidRDefault="00443BBD" w:rsidP="008A4CF7">
      <w:pPr>
        <w:pStyle w:val="a3"/>
        <w:numPr>
          <w:ilvl w:val="0"/>
          <w:numId w:val="1"/>
        </w:numPr>
        <w:spacing w:line="520" w:lineRule="exact"/>
        <w:ind w:leftChars="0" w:left="966" w:hanging="966"/>
        <w:jc w:val="both"/>
        <w:rPr>
          <w:rFonts w:ascii="標楷體" w:eastAsia="標楷體" w:hAnsi="標楷體"/>
          <w:sz w:val="32"/>
          <w:szCs w:val="32"/>
        </w:rPr>
      </w:pPr>
      <w:r w:rsidRPr="00443BBD">
        <w:rPr>
          <w:rFonts w:ascii="標楷體" w:eastAsia="標楷體" w:hAnsi="標楷體" w:hint="eastAsia"/>
          <w:sz w:val="32"/>
          <w:szCs w:val="32"/>
        </w:rPr>
        <w:t>水環境計畫編列預算之各中央機關及受補助之各直轄市、縣(市)政府應成立專案小組督導所編列預算確實依計畫內容執行，並配合本小組加速推動。</w:t>
      </w:r>
    </w:p>
    <w:sectPr w:rsidR="00443BBD" w:rsidRPr="00443BBD" w:rsidSect="005C6786">
      <w:footerReference w:type="default" r:id="rId8"/>
      <w:pgSz w:w="11906" w:h="16838"/>
      <w:pgMar w:top="1134"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40" w:rsidRDefault="00AA3840" w:rsidP="00CD007C">
      <w:r>
        <w:separator/>
      </w:r>
    </w:p>
  </w:endnote>
  <w:endnote w:type="continuationSeparator" w:id="0">
    <w:p w:rsidR="00AA3840" w:rsidRDefault="00AA3840" w:rsidP="00CD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84166"/>
      <w:docPartObj>
        <w:docPartGallery w:val="Page Numbers (Bottom of Page)"/>
        <w:docPartUnique/>
      </w:docPartObj>
    </w:sdtPr>
    <w:sdtEndPr/>
    <w:sdtContent>
      <w:p w:rsidR="00CD007C" w:rsidRDefault="00CD007C">
        <w:pPr>
          <w:pStyle w:val="a6"/>
          <w:jc w:val="center"/>
        </w:pPr>
        <w:r>
          <w:fldChar w:fldCharType="begin"/>
        </w:r>
        <w:r>
          <w:instrText>PAGE   \* MERGEFORMAT</w:instrText>
        </w:r>
        <w:r>
          <w:fldChar w:fldCharType="separate"/>
        </w:r>
        <w:r w:rsidR="000B34DF" w:rsidRPr="000B34DF">
          <w:rPr>
            <w:noProof/>
            <w:lang w:val="zh-TW"/>
          </w:rPr>
          <w:t>1</w:t>
        </w:r>
        <w:r>
          <w:fldChar w:fldCharType="end"/>
        </w:r>
      </w:p>
    </w:sdtContent>
  </w:sdt>
  <w:p w:rsidR="00CD007C" w:rsidRDefault="00CD00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40" w:rsidRDefault="00AA3840" w:rsidP="00CD007C">
      <w:r>
        <w:separator/>
      </w:r>
    </w:p>
  </w:footnote>
  <w:footnote w:type="continuationSeparator" w:id="0">
    <w:p w:rsidR="00AA3840" w:rsidRDefault="00AA3840" w:rsidP="00CD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0D2"/>
    <w:multiLevelType w:val="hybridMultilevel"/>
    <w:tmpl w:val="33161FCA"/>
    <w:lvl w:ilvl="0" w:tplc="1D3A9518">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5B"/>
    <w:rsid w:val="0007076E"/>
    <w:rsid w:val="000B34DF"/>
    <w:rsid w:val="00155E01"/>
    <w:rsid w:val="00192FEA"/>
    <w:rsid w:val="00204433"/>
    <w:rsid w:val="002313FD"/>
    <w:rsid w:val="00264E34"/>
    <w:rsid w:val="002B75A6"/>
    <w:rsid w:val="003527AD"/>
    <w:rsid w:val="00443BBD"/>
    <w:rsid w:val="00526885"/>
    <w:rsid w:val="005C6786"/>
    <w:rsid w:val="006E6AD2"/>
    <w:rsid w:val="007F7F20"/>
    <w:rsid w:val="008A4CF7"/>
    <w:rsid w:val="008C3B3A"/>
    <w:rsid w:val="00920ADB"/>
    <w:rsid w:val="00954A95"/>
    <w:rsid w:val="00A06246"/>
    <w:rsid w:val="00A06BB7"/>
    <w:rsid w:val="00AA3840"/>
    <w:rsid w:val="00AA4500"/>
    <w:rsid w:val="00CD007C"/>
    <w:rsid w:val="00F35D8B"/>
    <w:rsid w:val="00F63E5B"/>
    <w:rsid w:val="00F65192"/>
    <w:rsid w:val="00FD12A6"/>
    <w:rsid w:val="00FE4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786"/>
    <w:pPr>
      <w:ind w:leftChars="200" w:left="480"/>
    </w:pPr>
  </w:style>
  <w:style w:type="paragraph" w:styleId="a4">
    <w:name w:val="header"/>
    <w:basedOn w:val="a"/>
    <w:link w:val="a5"/>
    <w:uiPriority w:val="99"/>
    <w:unhideWhenUsed/>
    <w:rsid w:val="005C6786"/>
    <w:pPr>
      <w:tabs>
        <w:tab w:val="center" w:pos="4153"/>
        <w:tab w:val="right" w:pos="8306"/>
      </w:tabs>
      <w:snapToGrid w:val="0"/>
    </w:pPr>
    <w:rPr>
      <w:sz w:val="20"/>
      <w:szCs w:val="20"/>
    </w:rPr>
  </w:style>
  <w:style w:type="character" w:customStyle="1" w:styleId="a5">
    <w:name w:val="頁首 字元"/>
    <w:basedOn w:val="a0"/>
    <w:link w:val="a4"/>
    <w:uiPriority w:val="99"/>
    <w:rsid w:val="005C6786"/>
    <w:rPr>
      <w:sz w:val="20"/>
      <w:szCs w:val="20"/>
    </w:rPr>
  </w:style>
  <w:style w:type="paragraph" w:styleId="a6">
    <w:name w:val="footer"/>
    <w:basedOn w:val="a"/>
    <w:link w:val="a7"/>
    <w:uiPriority w:val="99"/>
    <w:unhideWhenUsed/>
    <w:rsid w:val="00CD007C"/>
    <w:pPr>
      <w:tabs>
        <w:tab w:val="center" w:pos="4153"/>
        <w:tab w:val="right" w:pos="8306"/>
      </w:tabs>
      <w:snapToGrid w:val="0"/>
    </w:pPr>
    <w:rPr>
      <w:sz w:val="20"/>
      <w:szCs w:val="20"/>
    </w:rPr>
  </w:style>
  <w:style w:type="character" w:customStyle="1" w:styleId="a7">
    <w:name w:val="頁尾 字元"/>
    <w:basedOn w:val="a0"/>
    <w:link w:val="a6"/>
    <w:uiPriority w:val="99"/>
    <w:rsid w:val="00CD00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786"/>
    <w:pPr>
      <w:ind w:leftChars="200" w:left="480"/>
    </w:pPr>
  </w:style>
  <w:style w:type="paragraph" w:styleId="a4">
    <w:name w:val="header"/>
    <w:basedOn w:val="a"/>
    <w:link w:val="a5"/>
    <w:uiPriority w:val="99"/>
    <w:unhideWhenUsed/>
    <w:rsid w:val="005C6786"/>
    <w:pPr>
      <w:tabs>
        <w:tab w:val="center" w:pos="4153"/>
        <w:tab w:val="right" w:pos="8306"/>
      </w:tabs>
      <w:snapToGrid w:val="0"/>
    </w:pPr>
    <w:rPr>
      <w:sz w:val="20"/>
      <w:szCs w:val="20"/>
    </w:rPr>
  </w:style>
  <w:style w:type="character" w:customStyle="1" w:styleId="a5">
    <w:name w:val="頁首 字元"/>
    <w:basedOn w:val="a0"/>
    <w:link w:val="a4"/>
    <w:uiPriority w:val="99"/>
    <w:rsid w:val="005C6786"/>
    <w:rPr>
      <w:sz w:val="20"/>
      <w:szCs w:val="20"/>
    </w:rPr>
  </w:style>
  <w:style w:type="paragraph" w:styleId="a6">
    <w:name w:val="footer"/>
    <w:basedOn w:val="a"/>
    <w:link w:val="a7"/>
    <w:uiPriority w:val="99"/>
    <w:unhideWhenUsed/>
    <w:rsid w:val="00CD007C"/>
    <w:pPr>
      <w:tabs>
        <w:tab w:val="center" w:pos="4153"/>
        <w:tab w:val="right" w:pos="8306"/>
      </w:tabs>
      <w:snapToGrid w:val="0"/>
    </w:pPr>
    <w:rPr>
      <w:sz w:val="20"/>
      <w:szCs w:val="20"/>
    </w:rPr>
  </w:style>
  <w:style w:type="character" w:customStyle="1" w:styleId="a7">
    <w:name w:val="頁尾 字元"/>
    <w:basedOn w:val="a0"/>
    <w:link w:val="a6"/>
    <w:uiPriority w:val="99"/>
    <w:rsid w:val="00CD00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1596</Characters>
  <Application>Microsoft Office Word</Application>
  <DocSecurity>0</DocSecurity>
  <Lines>13</Lines>
  <Paragraphs>3</Paragraphs>
  <ScaleCrop>false</ScaleCrop>
  <Company>WRA</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a630130</dc:creator>
  <cp:lastModifiedBy>賴烱賓</cp:lastModifiedBy>
  <cp:revision>2</cp:revision>
  <dcterms:created xsi:type="dcterms:W3CDTF">2017-09-08T07:01:00Z</dcterms:created>
  <dcterms:modified xsi:type="dcterms:W3CDTF">2017-09-08T07:01:00Z</dcterms:modified>
</cp:coreProperties>
</file>