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4" w:rsidRPr="00AC70F6" w:rsidRDefault="00454D3E" w:rsidP="001B3823">
      <w:pPr>
        <w:spacing w:line="580" w:lineRule="exact"/>
        <w:jc w:val="center"/>
        <w:rPr>
          <w:rFonts w:eastAsia="標楷體"/>
          <w:b/>
          <w:bCs/>
          <w:color w:val="000000" w:themeColor="text1"/>
          <w:sz w:val="36"/>
        </w:rPr>
      </w:pPr>
      <w:bookmarkStart w:id="0" w:name="_GoBack"/>
      <w:bookmarkEnd w:id="0"/>
      <w:r w:rsidRPr="00AC70F6">
        <w:rPr>
          <w:rFonts w:eastAsia="標楷體"/>
          <w:b/>
          <w:color w:val="000000" w:themeColor="text1"/>
          <w:sz w:val="36"/>
          <w:szCs w:val="36"/>
        </w:rPr>
        <w:t>經濟部水利署</w:t>
      </w:r>
      <w:r w:rsidRPr="00AC70F6">
        <w:rPr>
          <w:rFonts w:eastAsia="標楷體"/>
          <w:b/>
          <w:color w:val="000000" w:themeColor="text1"/>
          <w:sz w:val="36"/>
          <w:szCs w:val="36"/>
        </w:rPr>
        <w:t>10</w:t>
      </w:r>
      <w:r w:rsidR="000A35D0" w:rsidRPr="00AC70F6">
        <w:rPr>
          <w:rFonts w:eastAsia="標楷體"/>
          <w:b/>
          <w:color w:val="000000" w:themeColor="text1"/>
          <w:sz w:val="36"/>
          <w:szCs w:val="36"/>
        </w:rPr>
        <w:t>6</w:t>
      </w:r>
      <w:r w:rsidRPr="00AC70F6">
        <w:rPr>
          <w:rFonts w:eastAsia="標楷體"/>
          <w:b/>
          <w:color w:val="000000" w:themeColor="text1"/>
          <w:sz w:val="36"/>
          <w:szCs w:val="36"/>
        </w:rPr>
        <w:t>年度補助</w:t>
      </w:r>
      <w:r w:rsidR="002121BE" w:rsidRPr="00AC70F6">
        <w:rPr>
          <w:rFonts w:eastAsia="標楷體"/>
          <w:b/>
          <w:color w:val="000000" w:themeColor="text1"/>
          <w:sz w:val="36"/>
          <w:szCs w:val="36"/>
        </w:rPr>
        <w:t>臺</w:t>
      </w:r>
      <w:r w:rsidR="000A35D0" w:rsidRPr="00AC70F6">
        <w:rPr>
          <w:rFonts w:eastAsia="標楷體"/>
          <w:b/>
          <w:color w:val="000000" w:themeColor="text1"/>
          <w:sz w:val="36"/>
          <w:szCs w:val="36"/>
        </w:rPr>
        <w:t>東縣</w:t>
      </w:r>
      <w:r w:rsidRPr="00AC70F6">
        <w:rPr>
          <w:rFonts w:eastAsia="標楷體"/>
          <w:b/>
          <w:color w:val="000000" w:themeColor="text1"/>
          <w:sz w:val="36"/>
          <w:szCs w:val="36"/>
        </w:rPr>
        <w:t>政府</w:t>
      </w:r>
      <w:r w:rsidRPr="00AC70F6">
        <w:rPr>
          <w:rFonts w:eastAsia="標楷體"/>
          <w:b/>
          <w:bCs/>
          <w:color w:val="000000" w:themeColor="text1"/>
          <w:sz w:val="36"/>
        </w:rPr>
        <w:t>工程執行及經費支用情形查核意見</w:t>
      </w:r>
    </w:p>
    <w:p w:rsidR="008903A5" w:rsidRPr="00AC70F6" w:rsidRDefault="008903A5" w:rsidP="00A57F30">
      <w:pPr>
        <w:spacing w:line="500" w:lineRule="exact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AC70F6">
        <w:rPr>
          <w:rFonts w:eastAsia="標楷體"/>
          <w:b/>
          <w:color w:val="000000" w:themeColor="text1"/>
          <w:sz w:val="32"/>
          <w:szCs w:val="28"/>
        </w:rPr>
        <w:t>一、計畫執行進度</w:t>
      </w:r>
    </w:p>
    <w:p w:rsidR="009814B6" w:rsidRPr="00AC70F6" w:rsidRDefault="00BC50AF" w:rsidP="00A3437A">
      <w:pPr>
        <w:spacing w:line="500" w:lineRule="exact"/>
        <w:rPr>
          <w:rFonts w:eastAsia="標楷體"/>
          <w:color w:val="000000" w:themeColor="text1"/>
          <w:sz w:val="32"/>
        </w:rPr>
      </w:pPr>
      <w:r w:rsidRPr="00AC70F6">
        <w:rPr>
          <w:rFonts w:eastAsia="標楷體"/>
          <w:color w:val="000000" w:themeColor="text1"/>
          <w:sz w:val="32"/>
        </w:rPr>
        <w:t xml:space="preserve">   </w:t>
      </w:r>
      <w:r w:rsidR="00832F75" w:rsidRPr="00AC70F6">
        <w:rPr>
          <w:rFonts w:eastAsia="標楷體"/>
          <w:color w:val="000000" w:themeColor="text1"/>
          <w:sz w:val="32"/>
        </w:rPr>
        <w:t>（一）</w:t>
      </w:r>
      <w:r w:rsidR="009814B6" w:rsidRPr="00AC70F6">
        <w:rPr>
          <w:rFonts w:eastAsia="標楷體"/>
          <w:color w:val="000000" w:themeColor="text1"/>
          <w:sz w:val="32"/>
        </w:rPr>
        <w:t>「流域綜合治理計畫」</w:t>
      </w:r>
      <w:r w:rsidR="009814B6" w:rsidRPr="00AC70F6">
        <w:rPr>
          <w:rFonts w:eastAsia="標楷體"/>
          <w:color w:val="000000" w:themeColor="text1"/>
          <w:sz w:val="32"/>
        </w:rPr>
        <w:t>10</w:t>
      </w:r>
      <w:r w:rsidR="000A35D0" w:rsidRPr="00AC70F6">
        <w:rPr>
          <w:rFonts w:eastAsia="標楷體"/>
          <w:color w:val="000000" w:themeColor="text1"/>
          <w:sz w:val="32"/>
        </w:rPr>
        <w:t>6</w:t>
      </w:r>
      <w:r w:rsidR="009814B6" w:rsidRPr="00AC70F6">
        <w:rPr>
          <w:rFonts w:eastAsia="標楷體"/>
          <w:color w:val="000000" w:themeColor="text1"/>
          <w:sz w:val="32"/>
        </w:rPr>
        <w:t>年度辦理案件如下：</w:t>
      </w:r>
    </w:p>
    <w:p w:rsidR="009814B6" w:rsidRDefault="009814B6" w:rsidP="00750D5F">
      <w:pPr>
        <w:pStyle w:val="a7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 w:rsidRPr="00AC70F6">
        <w:rPr>
          <w:rFonts w:eastAsia="標楷體"/>
          <w:color w:val="000000" w:themeColor="text1"/>
          <w:sz w:val="32"/>
        </w:rPr>
        <w:t>應急工程：計</w:t>
      </w:r>
      <w:r w:rsidR="000A35D0" w:rsidRPr="00AC70F6">
        <w:rPr>
          <w:rFonts w:eastAsia="標楷體"/>
          <w:color w:val="000000" w:themeColor="text1"/>
          <w:sz w:val="32"/>
        </w:rPr>
        <w:t>1</w:t>
      </w:r>
      <w:r w:rsidRPr="00AC70F6">
        <w:rPr>
          <w:rFonts w:eastAsia="標楷體"/>
          <w:color w:val="000000" w:themeColor="text1"/>
          <w:sz w:val="32"/>
        </w:rPr>
        <w:t>件工程，截至</w:t>
      </w:r>
      <w:r w:rsidRPr="00AC70F6">
        <w:rPr>
          <w:rFonts w:eastAsia="標楷體"/>
          <w:color w:val="000000" w:themeColor="text1"/>
          <w:sz w:val="32"/>
        </w:rPr>
        <w:t>10</w:t>
      </w:r>
      <w:r w:rsidR="000A35D0" w:rsidRPr="00AC70F6">
        <w:rPr>
          <w:rFonts w:eastAsia="標楷體"/>
          <w:color w:val="000000" w:themeColor="text1"/>
          <w:sz w:val="32"/>
        </w:rPr>
        <w:t>6</w:t>
      </w:r>
      <w:r w:rsidRPr="00AC70F6">
        <w:rPr>
          <w:rFonts w:eastAsia="標楷體"/>
          <w:color w:val="000000" w:themeColor="text1"/>
          <w:sz w:val="32"/>
        </w:rPr>
        <w:t>年</w:t>
      </w:r>
      <w:r w:rsidRPr="00AC70F6">
        <w:rPr>
          <w:rFonts w:eastAsia="標楷體"/>
          <w:color w:val="000000" w:themeColor="text1"/>
          <w:sz w:val="32"/>
        </w:rPr>
        <w:t>12</w:t>
      </w:r>
      <w:r w:rsidRPr="00AC70F6">
        <w:rPr>
          <w:rFonts w:eastAsia="標楷體"/>
          <w:color w:val="000000" w:themeColor="text1"/>
          <w:sz w:val="32"/>
        </w:rPr>
        <w:t>月底止已完工。</w:t>
      </w:r>
    </w:p>
    <w:p w:rsidR="007B5840" w:rsidRPr="00AC70F6" w:rsidRDefault="007B5840" w:rsidP="00750D5F">
      <w:pPr>
        <w:pStyle w:val="a7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治理工程橋梁</w:t>
      </w:r>
      <w:r w:rsidRPr="00AC70F6">
        <w:rPr>
          <w:rFonts w:eastAsia="標楷體"/>
          <w:color w:val="000000" w:themeColor="text1"/>
          <w:sz w:val="32"/>
        </w:rPr>
        <w:t>：計</w:t>
      </w:r>
      <w:r w:rsidRPr="00AC70F6">
        <w:rPr>
          <w:rFonts w:eastAsia="標楷體"/>
          <w:color w:val="000000" w:themeColor="text1"/>
          <w:sz w:val="32"/>
        </w:rPr>
        <w:t>1</w:t>
      </w:r>
      <w:r w:rsidRPr="00AC70F6">
        <w:rPr>
          <w:rFonts w:eastAsia="標楷體"/>
          <w:color w:val="000000" w:themeColor="text1"/>
          <w:sz w:val="32"/>
        </w:rPr>
        <w:t>件工程，截至</w:t>
      </w:r>
      <w:r w:rsidRPr="00AC70F6">
        <w:rPr>
          <w:rFonts w:eastAsia="標楷體"/>
          <w:color w:val="000000" w:themeColor="text1"/>
          <w:sz w:val="32"/>
        </w:rPr>
        <w:t>106</w:t>
      </w:r>
      <w:r w:rsidRPr="00AC70F6">
        <w:rPr>
          <w:rFonts w:eastAsia="標楷體"/>
          <w:color w:val="000000" w:themeColor="text1"/>
          <w:sz w:val="32"/>
        </w:rPr>
        <w:t>年</w:t>
      </w:r>
      <w:r w:rsidRPr="00AC70F6">
        <w:rPr>
          <w:rFonts w:eastAsia="標楷體"/>
          <w:color w:val="000000" w:themeColor="text1"/>
          <w:sz w:val="32"/>
        </w:rPr>
        <w:t>12</w:t>
      </w:r>
      <w:r w:rsidRPr="00AC70F6">
        <w:rPr>
          <w:rFonts w:eastAsia="標楷體"/>
          <w:color w:val="000000" w:themeColor="text1"/>
          <w:sz w:val="32"/>
        </w:rPr>
        <w:t>月底止已完工。</w:t>
      </w:r>
    </w:p>
    <w:p w:rsidR="009814B6" w:rsidRPr="00AC70F6" w:rsidRDefault="009814B6" w:rsidP="00750D5F">
      <w:pPr>
        <w:pStyle w:val="a7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 w:rsidRPr="00AC70F6">
        <w:rPr>
          <w:rFonts w:eastAsia="標楷體"/>
          <w:color w:val="000000" w:themeColor="text1"/>
          <w:sz w:val="32"/>
        </w:rPr>
        <w:t>治理工程用地：計執行</w:t>
      </w:r>
      <w:r w:rsidR="000A35D0" w:rsidRPr="00AC70F6">
        <w:rPr>
          <w:rFonts w:eastAsia="標楷體"/>
          <w:color w:val="000000" w:themeColor="text1"/>
          <w:sz w:val="32"/>
        </w:rPr>
        <w:t>7</w:t>
      </w:r>
      <w:r w:rsidRPr="00AC70F6">
        <w:rPr>
          <w:rFonts w:eastAsia="標楷體"/>
          <w:color w:val="000000" w:themeColor="text1"/>
          <w:sz w:val="32"/>
        </w:rPr>
        <w:t>件，截至</w:t>
      </w:r>
      <w:r w:rsidRPr="00AC70F6">
        <w:rPr>
          <w:rFonts w:eastAsia="標楷體"/>
          <w:color w:val="000000" w:themeColor="text1"/>
          <w:sz w:val="32"/>
        </w:rPr>
        <w:t>10</w:t>
      </w:r>
      <w:r w:rsidR="000A35D0" w:rsidRPr="00AC70F6">
        <w:rPr>
          <w:rFonts w:eastAsia="標楷體"/>
          <w:color w:val="000000" w:themeColor="text1"/>
          <w:sz w:val="32"/>
        </w:rPr>
        <w:t>6</w:t>
      </w:r>
      <w:r w:rsidRPr="00AC70F6">
        <w:rPr>
          <w:rFonts w:eastAsia="標楷體"/>
          <w:color w:val="000000" w:themeColor="text1"/>
          <w:sz w:val="32"/>
        </w:rPr>
        <w:t>年</w:t>
      </w:r>
      <w:r w:rsidRPr="00AC70F6">
        <w:rPr>
          <w:rFonts w:eastAsia="標楷體"/>
          <w:color w:val="000000" w:themeColor="text1"/>
          <w:sz w:val="32"/>
        </w:rPr>
        <w:t>12</w:t>
      </w:r>
      <w:r w:rsidRPr="00AC70F6">
        <w:rPr>
          <w:rFonts w:eastAsia="標楷體"/>
          <w:color w:val="000000" w:themeColor="text1"/>
          <w:sz w:val="32"/>
        </w:rPr>
        <w:t>月底止</w:t>
      </w:r>
      <w:r w:rsidR="00750D5F" w:rsidRPr="00AC70F6">
        <w:rPr>
          <w:rFonts w:eastAsia="標楷體"/>
          <w:color w:val="000000" w:themeColor="text1"/>
          <w:sz w:val="32"/>
        </w:rPr>
        <w:t>7</w:t>
      </w:r>
      <w:r w:rsidRPr="00AC70F6">
        <w:rPr>
          <w:rFonts w:eastAsia="標楷體"/>
          <w:color w:val="000000" w:themeColor="text1"/>
          <w:sz w:val="32"/>
        </w:rPr>
        <w:t>件</w:t>
      </w:r>
      <w:r w:rsidR="00750D5F" w:rsidRPr="00AC70F6">
        <w:rPr>
          <w:rFonts w:eastAsia="標楷體"/>
          <w:color w:val="000000" w:themeColor="text1"/>
          <w:sz w:val="32"/>
        </w:rPr>
        <w:t>尚在</w:t>
      </w:r>
      <w:r w:rsidRPr="00AC70F6">
        <w:rPr>
          <w:rFonts w:eastAsia="標楷體"/>
          <w:color w:val="000000" w:themeColor="text1"/>
          <w:sz w:val="32"/>
        </w:rPr>
        <w:t>執行中。</w:t>
      </w:r>
    </w:p>
    <w:p w:rsidR="000A35D0" w:rsidRPr="00AC70F6" w:rsidRDefault="000A35D0" w:rsidP="00750D5F">
      <w:pPr>
        <w:pStyle w:val="a7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 w:rsidRPr="00AC70F6">
        <w:rPr>
          <w:rFonts w:eastAsia="標楷體"/>
          <w:color w:val="000000" w:themeColor="text1"/>
          <w:sz w:val="32"/>
        </w:rPr>
        <w:t>非工程措施：計執行</w:t>
      </w:r>
      <w:r w:rsidR="00CB3A77" w:rsidRPr="00AC70F6">
        <w:rPr>
          <w:rFonts w:eastAsia="標楷體"/>
          <w:color w:val="000000" w:themeColor="text1"/>
          <w:sz w:val="32"/>
        </w:rPr>
        <w:t>2</w:t>
      </w:r>
      <w:r w:rsidRPr="00AC70F6">
        <w:rPr>
          <w:rFonts w:eastAsia="標楷體"/>
          <w:color w:val="000000" w:themeColor="text1"/>
          <w:sz w:val="32"/>
        </w:rPr>
        <w:t>件，截至</w:t>
      </w:r>
      <w:r w:rsidRPr="00AC70F6">
        <w:rPr>
          <w:rFonts w:eastAsia="標楷體"/>
          <w:color w:val="000000" w:themeColor="text1"/>
          <w:sz w:val="32"/>
        </w:rPr>
        <w:t>106</w:t>
      </w:r>
      <w:r w:rsidRPr="00AC70F6">
        <w:rPr>
          <w:rFonts w:eastAsia="標楷體"/>
          <w:color w:val="000000" w:themeColor="text1"/>
          <w:sz w:val="32"/>
        </w:rPr>
        <w:t>年</w:t>
      </w:r>
      <w:r w:rsidRPr="00AC70F6">
        <w:rPr>
          <w:rFonts w:eastAsia="標楷體"/>
          <w:color w:val="000000" w:themeColor="text1"/>
          <w:sz w:val="32"/>
        </w:rPr>
        <w:t>12</w:t>
      </w:r>
      <w:r w:rsidRPr="00AC70F6">
        <w:rPr>
          <w:rFonts w:eastAsia="標楷體"/>
          <w:color w:val="000000" w:themeColor="text1"/>
          <w:sz w:val="32"/>
        </w:rPr>
        <w:t>月底止均已執行完成。</w:t>
      </w:r>
    </w:p>
    <w:p w:rsidR="000A35D0" w:rsidRPr="00AC70F6" w:rsidRDefault="001C584E" w:rsidP="001C584E">
      <w:pPr>
        <w:pStyle w:val="a7"/>
        <w:numPr>
          <w:ilvl w:val="0"/>
          <w:numId w:val="35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 w:rsidRPr="001C584E">
        <w:rPr>
          <w:rFonts w:eastAsia="標楷體" w:hint="eastAsia"/>
          <w:color w:val="000000" w:themeColor="text1"/>
          <w:sz w:val="32"/>
          <w:szCs w:val="28"/>
        </w:rPr>
        <w:t>防災社區獎勵金</w:t>
      </w:r>
      <w:r w:rsidR="000A35D0" w:rsidRPr="00AC70F6">
        <w:rPr>
          <w:rFonts w:eastAsia="標楷體"/>
          <w:color w:val="000000" w:themeColor="text1"/>
          <w:sz w:val="32"/>
        </w:rPr>
        <w:t>：</w:t>
      </w:r>
      <w:r w:rsidR="000A35D0" w:rsidRPr="00AC70F6">
        <w:rPr>
          <w:rFonts w:eastAsia="標楷體"/>
          <w:color w:val="000000" w:themeColor="text1"/>
          <w:sz w:val="32"/>
        </w:rPr>
        <w:t>3</w:t>
      </w:r>
      <w:r w:rsidR="000A35D0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村</w:t>
      </w:r>
      <w:r w:rsidR="000A35D0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(</w:t>
      </w:r>
      <w:r w:rsidR="000A35D0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里</w:t>
      </w:r>
      <w:r w:rsidR="000A35D0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)</w:t>
      </w:r>
      <w:r w:rsidR="000A35D0" w:rsidRPr="00AC70F6">
        <w:rPr>
          <w:rFonts w:eastAsia="標楷體"/>
          <w:color w:val="000000" w:themeColor="text1"/>
          <w:sz w:val="32"/>
          <w:szCs w:val="28"/>
        </w:rPr>
        <w:t>防災社區，</w:t>
      </w:r>
      <w:r w:rsidR="000A35D0" w:rsidRPr="00AC70F6">
        <w:rPr>
          <w:rFonts w:eastAsia="標楷體"/>
          <w:color w:val="000000" w:themeColor="text1"/>
          <w:sz w:val="32"/>
        </w:rPr>
        <w:t>截至</w:t>
      </w:r>
      <w:r w:rsidR="000A35D0" w:rsidRPr="00AC70F6">
        <w:rPr>
          <w:rFonts w:eastAsia="標楷體"/>
          <w:color w:val="000000" w:themeColor="text1"/>
          <w:sz w:val="32"/>
        </w:rPr>
        <w:t>106</w:t>
      </w:r>
      <w:r w:rsidR="000A35D0" w:rsidRPr="00AC70F6">
        <w:rPr>
          <w:rFonts w:eastAsia="標楷體"/>
          <w:color w:val="000000" w:themeColor="text1"/>
          <w:sz w:val="32"/>
        </w:rPr>
        <w:t>年</w:t>
      </w:r>
      <w:r w:rsidR="000A35D0" w:rsidRPr="00AC70F6">
        <w:rPr>
          <w:rFonts w:eastAsia="標楷體"/>
          <w:color w:val="000000" w:themeColor="text1"/>
          <w:sz w:val="32"/>
        </w:rPr>
        <w:t>12</w:t>
      </w:r>
      <w:r w:rsidR="000A35D0" w:rsidRPr="00AC70F6">
        <w:rPr>
          <w:rFonts w:eastAsia="標楷體"/>
          <w:color w:val="000000" w:themeColor="text1"/>
          <w:sz w:val="32"/>
        </w:rPr>
        <w:t>月底止均已執行完成。</w:t>
      </w:r>
    </w:p>
    <w:p w:rsidR="00832F75" w:rsidRPr="00AC70F6" w:rsidRDefault="00832F75" w:rsidP="00832F75">
      <w:pPr>
        <w:spacing w:line="500" w:lineRule="exact"/>
        <w:ind w:leftChars="315" w:left="1015" w:hangingChars="81" w:hanging="259"/>
        <w:jc w:val="both"/>
        <w:rPr>
          <w:rFonts w:eastAsia="標楷體"/>
          <w:color w:val="000000" w:themeColor="text1"/>
          <w:sz w:val="32"/>
        </w:rPr>
      </w:pPr>
    </w:p>
    <w:p w:rsidR="008903A5" w:rsidRPr="00AC70F6" w:rsidRDefault="008903A5" w:rsidP="00A57F30">
      <w:pPr>
        <w:spacing w:line="500" w:lineRule="exact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AC70F6">
        <w:rPr>
          <w:rFonts w:eastAsia="標楷體"/>
          <w:b/>
          <w:color w:val="000000" w:themeColor="text1"/>
          <w:sz w:val="32"/>
          <w:szCs w:val="28"/>
        </w:rPr>
        <w:t>二、整體經費與補助款支用情形</w:t>
      </w:r>
    </w:p>
    <w:p w:rsidR="009814B6" w:rsidRPr="00AC70F6" w:rsidRDefault="00A819EC" w:rsidP="009814B6">
      <w:pPr>
        <w:spacing w:line="460" w:lineRule="exact"/>
        <w:ind w:firstLineChars="150" w:firstLine="48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（一）</w:t>
      </w:r>
      <w:r w:rsidR="009814B6" w:rsidRPr="00AC70F6">
        <w:rPr>
          <w:rFonts w:eastAsia="標楷體"/>
          <w:color w:val="000000" w:themeColor="text1"/>
          <w:sz w:val="32"/>
          <w:szCs w:val="28"/>
        </w:rPr>
        <w:t>流域綜合治理計畫</w:t>
      </w:r>
    </w:p>
    <w:p w:rsidR="009814B6" w:rsidRPr="00AC70F6" w:rsidRDefault="002458FB" w:rsidP="008C7CB8">
      <w:pPr>
        <w:spacing w:line="460" w:lineRule="exact"/>
        <w:ind w:leftChars="375" w:left="2694" w:hangingChars="560" w:hanging="1794"/>
        <w:jc w:val="both"/>
        <w:rPr>
          <w:rFonts w:eastAsia="標楷體"/>
          <w:color w:val="000000" w:themeColor="text1"/>
          <w:sz w:val="32"/>
          <w:szCs w:val="28"/>
        </w:rPr>
      </w:pPr>
      <w:r w:rsidRPr="008C7CB8">
        <w:rPr>
          <w:rFonts w:eastAsia="標楷體"/>
          <w:b/>
          <w:color w:val="000000" w:themeColor="text1"/>
          <w:sz w:val="32"/>
          <w:szCs w:val="28"/>
        </w:rPr>
        <w:t>1.</w:t>
      </w:r>
      <w:r w:rsidR="009814B6" w:rsidRPr="008C7CB8">
        <w:rPr>
          <w:rFonts w:eastAsia="標楷體"/>
          <w:b/>
          <w:color w:val="000000" w:themeColor="text1"/>
          <w:sz w:val="32"/>
          <w:szCs w:val="28"/>
        </w:rPr>
        <w:t>補</w:t>
      </w:r>
      <w:r w:rsidR="009814B6" w:rsidRPr="00AC70F6">
        <w:rPr>
          <w:rFonts w:eastAsia="標楷體"/>
          <w:b/>
          <w:color w:val="000000" w:themeColor="text1"/>
          <w:sz w:val="32"/>
          <w:szCs w:val="28"/>
        </w:rPr>
        <w:t>助工程</w:t>
      </w:r>
      <w:r w:rsidR="009814B6" w:rsidRPr="00AC70F6">
        <w:rPr>
          <w:rFonts w:eastAsia="標楷體"/>
          <w:color w:val="000000" w:themeColor="text1"/>
          <w:sz w:val="32"/>
          <w:szCs w:val="28"/>
        </w:rPr>
        <w:t>：（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抽查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2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件，經查已納入該府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104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至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106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年度預算及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106</w:t>
      </w:r>
      <w:r w:rsidR="005A7EB3" w:rsidRPr="00AC70F6">
        <w:rPr>
          <w:rFonts w:eastAsia="標楷體"/>
          <w:color w:val="000000" w:themeColor="text1"/>
          <w:sz w:val="32"/>
          <w:szCs w:val="32"/>
        </w:rPr>
        <w:t>年度追加預算</w:t>
      </w:r>
      <w:r w:rsidR="009814B6" w:rsidRPr="00AC70F6">
        <w:rPr>
          <w:rFonts w:eastAsia="標楷體"/>
          <w:color w:val="000000" w:themeColor="text1"/>
          <w:sz w:val="32"/>
          <w:szCs w:val="28"/>
        </w:rPr>
        <w:t>。）</w:t>
      </w:r>
    </w:p>
    <w:p w:rsidR="005A7EB3" w:rsidRPr="00AC70F6" w:rsidRDefault="005A7EB3" w:rsidP="005A7EB3">
      <w:pPr>
        <w:pStyle w:val="a7"/>
        <w:numPr>
          <w:ilvl w:val="0"/>
          <w:numId w:val="36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</w:rPr>
      </w:pPr>
      <w:r w:rsidRPr="00AC70F6">
        <w:rPr>
          <w:rFonts w:eastAsia="標楷體"/>
          <w:color w:val="000000" w:themeColor="text1"/>
          <w:sz w:val="32"/>
          <w:szCs w:val="32"/>
        </w:rPr>
        <w:t>利嘉溪大南左岸二號堤防改建</w:t>
      </w:r>
      <w:r w:rsidRPr="00AC70F6">
        <w:rPr>
          <w:rFonts w:eastAsia="標楷體"/>
          <w:color w:val="000000" w:themeColor="text1"/>
          <w:sz w:val="32"/>
          <w:szCs w:val="28"/>
        </w:rPr>
        <w:t>應急工程：本工程核定經費</w:t>
      </w:r>
      <w:r w:rsidRPr="00AC70F6">
        <w:rPr>
          <w:rFonts w:eastAsia="標楷體"/>
          <w:color w:val="000000" w:themeColor="text1"/>
          <w:sz w:val="32"/>
          <w:szCs w:val="28"/>
        </w:rPr>
        <w:t>2,111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2,000</w:t>
      </w:r>
      <w:r w:rsidRPr="00AC70F6">
        <w:rPr>
          <w:rFonts w:eastAsia="標楷體"/>
          <w:color w:val="000000" w:themeColor="text1"/>
          <w:sz w:val="32"/>
          <w:szCs w:val="28"/>
        </w:rPr>
        <w:t>元，中央補助</w:t>
      </w:r>
      <w:r w:rsidRPr="00AC70F6">
        <w:rPr>
          <w:rFonts w:eastAsia="標楷體"/>
          <w:color w:val="000000" w:themeColor="text1"/>
          <w:sz w:val="32"/>
          <w:szCs w:val="28"/>
        </w:rPr>
        <w:t>90%</w:t>
      </w:r>
      <w:r w:rsidRPr="00AC70F6">
        <w:rPr>
          <w:rFonts w:eastAsia="標楷體"/>
          <w:color w:val="000000" w:themeColor="text1"/>
          <w:sz w:val="32"/>
          <w:szCs w:val="28"/>
        </w:rPr>
        <w:t>計</w:t>
      </w:r>
      <w:r w:rsidRPr="00AC70F6">
        <w:rPr>
          <w:rFonts w:eastAsia="標楷體"/>
          <w:color w:val="000000" w:themeColor="text1"/>
          <w:sz w:val="32"/>
          <w:szCs w:val="28"/>
        </w:rPr>
        <w:t>1,900</w:t>
      </w:r>
      <w:r w:rsidRPr="00AC70F6">
        <w:rPr>
          <w:rFonts w:eastAsia="標楷體"/>
          <w:color w:val="000000" w:themeColor="text1"/>
          <w:sz w:val="32"/>
          <w:szCs w:val="28"/>
        </w:rPr>
        <w:t>萬元，本署已核撥</w:t>
      </w:r>
      <w:r w:rsidRPr="00AC70F6">
        <w:rPr>
          <w:rFonts w:eastAsia="標楷體"/>
          <w:color w:val="000000" w:themeColor="text1"/>
          <w:sz w:val="32"/>
          <w:szCs w:val="28"/>
        </w:rPr>
        <w:t>1,900</w:t>
      </w:r>
      <w:r w:rsidRPr="00AC70F6">
        <w:rPr>
          <w:rFonts w:eastAsia="標楷體"/>
          <w:color w:val="000000" w:themeColor="text1"/>
          <w:sz w:val="32"/>
          <w:szCs w:val="28"/>
        </w:rPr>
        <w:t>萬元，工程已完工決算總經費為</w:t>
      </w:r>
      <w:r w:rsidRPr="00AC70F6">
        <w:rPr>
          <w:rFonts w:eastAsia="標楷體"/>
          <w:color w:val="000000" w:themeColor="text1"/>
          <w:sz w:val="32"/>
          <w:szCs w:val="28"/>
        </w:rPr>
        <w:t>3,211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8,705</w:t>
      </w:r>
      <w:r w:rsidRPr="00AC70F6">
        <w:rPr>
          <w:rFonts w:eastAsia="標楷體"/>
          <w:color w:val="000000" w:themeColor="text1"/>
          <w:sz w:val="32"/>
          <w:szCs w:val="28"/>
        </w:rPr>
        <w:t>元，本署補助</w:t>
      </w:r>
      <w:r w:rsidRPr="00AC70F6">
        <w:rPr>
          <w:rFonts w:eastAsia="標楷體"/>
          <w:color w:val="000000" w:themeColor="text1"/>
          <w:sz w:val="32"/>
          <w:szCs w:val="28"/>
        </w:rPr>
        <w:t>1,900</w:t>
      </w:r>
      <w:r w:rsidRPr="00AC70F6">
        <w:rPr>
          <w:rFonts w:eastAsia="標楷體"/>
          <w:color w:val="000000" w:themeColor="text1"/>
          <w:sz w:val="32"/>
          <w:szCs w:val="28"/>
        </w:rPr>
        <w:t>萬元，已核銷，相關工程經費該府並已支付廠商。本工程其他違約金</w:t>
      </w:r>
      <w:r w:rsidRPr="00AC70F6">
        <w:rPr>
          <w:rFonts w:eastAsia="標楷體"/>
          <w:color w:val="000000" w:themeColor="text1"/>
          <w:sz w:val="32"/>
          <w:szCs w:val="28"/>
        </w:rPr>
        <w:t>5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1,534</w:t>
      </w:r>
      <w:r w:rsidRPr="00AC70F6">
        <w:rPr>
          <w:rFonts w:eastAsia="標楷體"/>
          <w:color w:val="000000" w:themeColor="text1"/>
          <w:sz w:val="32"/>
          <w:szCs w:val="28"/>
        </w:rPr>
        <w:t>元，業依補助比例繳回本署</w:t>
      </w:r>
      <w:r w:rsidRPr="00AC70F6">
        <w:rPr>
          <w:rFonts w:eastAsia="標楷體"/>
          <w:color w:val="000000" w:themeColor="text1"/>
          <w:sz w:val="32"/>
          <w:szCs w:val="28"/>
        </w:rPr>
        <w:t>3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3,028</w:t>
      </w:r>
      <w:r w:rsidRPr="00AC70F6">
        <w:rPr>
          <w:rFonts w:eastAsia="標楷體"/>
          <w:color w:val="000000" w:themeColor="text1"/>
          <w:sz w:val="32"/>
          <w:szCs w:val="28"/>
        </w:rPr>
        <w:t>元。</w:t>
      </w:r>
    </w:p>
    <w:p w:rsidR="005A7EB3" w:rsidRPr="00AC70F6" w:rsidRDefault="00CB3A77" w:rsidP="005A7EB3">
      <w:pPr>
        <w:pStyle w:val="a7"/>
        <w:numPr>
          <w:ilvl w:val="0"/>
          <w:numId w:val="36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溫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泉橋改建工程：本工程核定經費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億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4,000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萬元，中央補助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90%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計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億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2,600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萬元，本署已核撥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億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446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6,393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元，已核銷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9,285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9,016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元，工程已於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106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年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月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29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日完工，並於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107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年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月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日驗收，目前辦理決算中，縣府已撥付廠商工程款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億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1,757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5,227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元，設</w:t>
      </w:r>
      <w:r w:rsidR="005A7EB3" w:rsidRPr="00AC70F6">
        <w:rPr>
          <w:rFonts w:eastAsia="標楷體"/>
          <w:color w:val="000000" w:themeColor="text1"/>
          <w:sz w:val="32"/>
          <w:szCs w:val="28"/>
        </w:rPr>
        <w:lastRenderedPageBreak/>
        <w:t>計監造費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503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萬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7,428</w:t>
      </w:r>
      <w:r w:rsidR="005A7EB3" w:rsidRPr="00AC70F6">
        <w:rPr>
          <w:rFonts w:eastAsia="標楷體"/>
          <w:color w:val="000000" w:themeColor="text1"/>
          <w:sz w:val="32"/>
          <w:szCs w:val="28"/>
        </w:rPr>
        <w:t>元。本工程應請儘速辦理決算並辦理末期款請撥，工程如有逾期罰款及其他違約金，應依補助比例繳回。</w:t>
      </w:r>
    </w:p>
    <w:p w:rsidR="009814B6" w:rsidRPr="00AC70F6" w:rsidRDefault="009814B6" w:rsidP="009873CB">
      <w:pPr>
        <w:spacing w:line="460" w:lineRule="exact"/>
        <w:ind w:left="1760" w:hangingChars="550" w:hanging="1760"/>
        <w:jc w:val="both"/>
        <w:rPr>
          <w:rFonts w:eastAsia="標楷體"/>
          <w:color w:val="000000" w:themeColor="text1"/>
          <w:sz w:val="32"/>
          <w:szCs w:val="28"/>
        </w:rPr>
      </w:pPr>
    </w:p>
    <w:p w:rsidR="009814B6" w:rsidRPr="00AC70F6" w:rsidRDefault="009814B6" w:rsidP="008C7CB8">
      <w:pPr>
        <w:spacing w:line="460" w:lineRule="exact"/>
        <w:ind w:left="4394" w:hangingChars="1373" w:hanging="4394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 xml:space="preserve">      </w:t>
      </w:r>
      <w:r w:rsidRPr="008C7CB8">
        <w:rPr>
          <w:rFonts w:eastAsia="標楷體"/>
          <w:b/>
          <w:color w:val="000000" w:themeColor="text1"/>
          <w:sz w:val="32"/>
          <w:szCs w:val="28"/>
        </w:rPr>
        <w:t>2.</w:t>
      </w:r>
      <w:r w:rsidRPr="008C7CB8">
        <w:rPr>
          <w:rFonts w:eastAsia="標楷體"/>
          <w:b/>
          <w:bCs/>
          <w:color w:val="000000" w:themeColor="text1"/>
          <w:sz w:val="32"/>
          <w:szCs w:val="28"/>
        </w:rPr>
        <w:t>補</w:t>
      </w:r>
      <w:r w:rsidRPr="00AC70F6">
        <w:rPr>
          <w:rFonts w:eastAsia="標楷體"/>
          <w:b/>
          <w:bCs/>
          <w:color w:val="000000" w:themeColor="text1"/>
          <w:sz w:val="32"/>
          <w:szCs w:val="28"/>
        </w:rPr>
        <w:t>助治理工程用地費</w:t>
      </w:r>
      <w:r w:rsidRPr="00AC70F6">
        <w:rPr>
          <w:rFonts w:eastAsia="標楷體"/>
          <w:bCs/>
          <w:color w:val="000000" w:themeColor="text1"/>
          <w:sz w:val="32"/>
          <w:szCs w:val="28"/>
        </w:rPr>
        <w:t>：</w:t>
      </w:r>
      <w:r w:rsidRPr="00AC70F6">
        <w:rPr>
          <w:rFonts w:eastAsia="標楷體"/>
          <w:color w:val="000000" w:themeColor="text1"/>
          <w:sz w:val="32"/>
          <w:szCs w:val="28"/>
        </w:rPr>
        <w:t>（抽查</w:t>
      </w:r>
      <w:r w:rsidRPr="00AC70F6">
        <w:rPr>
          <w:rFonts w:eastAsia="標楷體"/>
          <w:color w:val="000000" w:themeColor="text1"/>
          <w:sz w:val="32"/>
          <w:szCs w:val="28"/>
        </w:rPr>
        <w:t>2</w:t>
      </w:r>
      <w:r w:rsidRPr="00AC70F6">
        <w:rPr>
          <w:rFonts w:eastAsia="標楷體"/>
          <w:color w:val="000000" w:themeColor="text1"/>
          <w:sz w:val="32"/>
          <w:szCs w:val="28"/>
        </w:rPr>
        <w:t>件，已納入市府</w:t>
      </w:r>
      <w:r w:rsidRPr="00AC70F6">
        <w:rPr>
          <w:rFonts w:eastAsia="標楷體"/>
          <w:color w:val="000000" w:themeColor="text1"/>
          <w:sz w:val="32"/>
          <w:szCs w:val="28"/>
        </w:rPr>
        <w:t>10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6</w:t>
      </w:r>
      <w:r w:rsidRPr="00AC70F6">
        <w:rPr>
          <w:rFonts w:eastAsia="標楷體"/>
          <w:color w:val="000000" w:themeColor="text1"/>
          <w:sz w:val="32"/>
          <w:szCs w:val="28"/>
        </w:rPr>
        <w:t>年度計畫型補助收入預算。）</w:t>
      </w:r>
    </w:p>
    <w:p w:rsidR="009814B6" w:rsidRPr="00AC70F6" w:rsidRDefault="000D3D8E" w:rsidP="009873CB">
      <w:pPr>
        <w:spacing w:line="500" w:lineRule="exact"/>
        <w:ind w:leftChars="201" w:left="1762" w:hangingChars="400" w:hanging="1280"/>
        <w:jc w:val="both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z w:val="32"/>
          <w:szCs w:val="28"/>
        </w:rPr>
        <w:t xml:space="preserve">   </w:t>
      </w:r>
      <w:r w:rsidR="009814B6" w:rsidRPr="00AC70F6">
        <w:rPr>
          <w:rFonts w:eastAsia="標楷體"/>
          <w:bCs/>
          <w:color w:val="000000" w:themeColor="text1"/>
          <w:sz w:val="32"/>
          <w:szCs w:val="28"/>
        </w:rPr>
        <w:t>（</w:t>
      </w:r>
      <w:r w:rsidR="009814B6" w:rsidRPr="00AC70F6">
        <w:rPr>
          <w:rFonts w:eastAsia="標楷體"/>
          <w:bCs/>
          <w:color w:val="000000" w:themeColor="text1"/>
          <w:sz w:val="32"/>
          <w:szCs w:val="28"/>
        </w:rPr>
        <w:t>1</w:t>
      </w:r>
      <w:r w:rsidR="009814B6" w:rsidRPr="00AC70F6">
        <w:rPr>
          <w:rFonts w:eastAsia="標楷體"/>
          <w:bCs/>
          <w:color w:val="000000" w:themeColor="text1"/>
          <w:sz w:val="32"/>
          <w:szCs w:val="28"/>
        </w:rPr>
        <w:t>）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南王左岸二號堤防延長工程：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中央補助用地費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1,050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萬元，經查已納入該府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106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年度預算，已向本署第八河川局請撥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1,026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2,467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元，包括協議價購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966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6,067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元，用地作業費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59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6,400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元，各項費用均已辦理發放，決算書已送予第八河川局備查。</w:t>
      </w:r>
    </w:p>
    <w:p w:rsidR="009814B6" w:rsidRPr="00AC70F6" w:rsidRDefault="009814B6" w:rsidP="000D3D8E">
      <w:pPr>
        <w:spacing w:line="460" w:lineRule="exact"/>
        <w:ind w:leftChars="385" w:left="1798" w:hangingChars="273" w:hanging="874"/>
        <w:jc w:val="both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bCs/>
          <w:color w:val="000000" w:themeColor="text1"/>
          <w:sz w:val="32"/>
          <w:szCs w:val="28"/>
        </w:rPr>
        <w:t>（</w:t>
      </w:r>
      <w:r w:rsidRPr="00AC70F6">
        <w:rPr>
          <w:rFonts w:eastAsia="標楷體"/>
          <w:bCs/>
          <w:color w:val="000000" w:themeColor="text1"/>
          <w:sz w:val="32"/>
          <w:szCs w:val="28"/>
        </w:rPr>
        <w:t>2</w:t>
      </w:r>
      <w:r w:rsidRPr="00AC70F6">
        <w:rPr>
          <w:rFonts w:eastAsia="標楷體"/>
          <w:bCs/>
          <w:color w:val="000000" w:themeColor="text1"/>
          <w:sz w:val="32"/>
          <w:szCs w:val="28"/>
        </w:rPr>
        <w:t>）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卑南左岸堤防延長工程</w:t>
      </w:r>
      <w:r w:rsidR="009873CB" w:rsidRPr="00AC70F6">
        <w:rPr>
          <w:rFonts w:eastAsia="標楷體"/>
          <w:color w:val="000000" w:themeColor="text1"/>
          <w:sz w:val="32"/>
          <w:szCs w:val="28"/>
        </w:rPr>
        <w:t xml:space="preserve">: 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中央補助用地費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2,240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萬元，經查已納入該府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106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年度預算，已向本署第八河川局請撥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2,110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7,434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元，包括協議價購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2,053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0,634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元，用地作業費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57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萬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6,800</w:t>
      </w:r>
      <w:r w:rsidR="009873CB" w:rsidRPr="00AC70F6">
        <w:rPr>
          <w:rFonts w:eastAsia="標楷體"/>
          <w:color w:val="000000" w:themeColor="text1"/>
          <w:sz w:val="32"/>
          <w:szCs w:val="28"/>
        </w:rPr>
        <w:t>元，縣府已辦理發放且業主已領取，決算書已送予第八河川局備查</w:t>
      </w:r>
      <w:r w:rsidR="0071393C" w:rsidRPr="00AC70F6">
        <w:rPr>
          <w:rFonts w:eastAsia="標楷體"/>
          <w:color w:val="000000" w:themeColor="text1"/>
          <w:sz w:val="32"/>
          <w:szCs w:val="32"/>
        </w:rPr>
        <w:t>。</w:t>
      </w:r>
    </w:p>
    <w:p w:rsidR="009873CB" w:rsidRPr="00AC70F6" w:rsidRDefault="009873CB" w:rsidP="000D3D8E">
      <w:pPr>
        <w:spacing w:line="460" w:lineRule="exact"/>
        <w:ind w:leftChars="385" w:left="1798" w:hangingChars="273" w:hanging="874"/>
        <w:jc w:val="both"/>
        <w:rPr>
          <w:rFonts w:eastAsia="標楷體"/>
          <w:color w:val="000000" w:themeColor="text1"/>
          <w:sz w:val="32"/>
          <w:szCs w:val="32"/>
        </w:rPr>
      </w:pPr>
    </w:p>
    <w:p w:rsidR="009814B6" w:rsidRPr="00AC70F6" w:rsidRDefault="009814B6" w:rsidP="008C7CB8">
      <w:pPr>
        <w:spacing w:line="460" w:lineRule="exact"/>
        <w:ind w:leftChars="399" w:left="3120" w:hangingChars="675" w:hanging="2162"/>
        <w:jc w:val="both"/>
        <w:rPr>
          <w:rFonts w:eastAsia="標楷體"/>
          <w:color w:val="000000" w:themeColor="text1"/>
          <w:sz w:val="32"/>
          <w:szCs w:val="28"/>
        </w:rPr>
      </w:pPr>
      <w:r w:rsidRPr="008C7CB8">
        <w:rPr>
          <w:rFonts w:eastAsia="標楷體"/>
          <w:b/>
          <w:color w:val="000000" w:themeColor="text1"/>
          <w:sz w:val="32"/>
          <w:szCs w:val="32"/>
        </w:rPr>
        <w:t>3.</w:t>
      </w:r>
      <w:r w:rsidRPr="008C7CB8">
        <w:rPr>
          <w:rFonts w:eastAsia="標楷體"/>
          <w:b/>
          <w:color w:val="000000" w:themeColor="text1"/>
          <w:sz w:val="32"/>
        </w:rPr>
        <w:t>非</w:t>
      </w:r>
      <w:r w:rsidRPr="00AC70F6">
        <w:rPr>
          <w:rFonts w:eastAsia="標楷體"/>
          <w:b/>
          <w:color w:val="000000" w:themeColor="text1"/>
          <w:sz w:val="32"/>
        </w:rPr>
        <w:t>工程措施</w:t>
      </w:r>
      <w:r w:rsidRPr="00AC70F6">
        <w:rPr>
          <w:rFonts w:eastAsia="標楷體"/>
          <w:b/>
          <w:bCs/>
          <w:color w:val="000000" w:themeColor="text1"/>
          <w:sz w:val="32"/>
          <w:szCs w:val="28"/>
        </w:rPr>
        <w:t>：</w:t>
      </w:r>
      <w:r w:rsidRPr="00AC70F6">
        <w:rPr>
          <w:rFonts w:eastAsia="標楷體"/>
          <w:color w:val="000000" w:themeColor="text1"/>
          <w:sz w:val="32"/>
          <w:szCs w:val="28"/>
        </w:rPr>
        <w:t>（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經查採購案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2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件已納入該府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106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年度預算及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106</w:t>
      </w:r>
      <w:r w:rsidR="009873CB" w:rsidRPr="00AC70F6">
        <w:rPr>
          <w:rFonts w:eastAsia="標楷體"/>
          <w:color w:val="000000" w:themeColor="text1"/>
          <w:sz w:val="32"/>
          <w:szCs w:val="32"/>
        </w:rPr>
        <w:t>年度追加預算。</w:t>
      </w:r>
      <w:r w:rsidRPr="00AC70F6">
        <w:rPr>
          <w:rFonts w:eastAsia="標楷體"/>
          <w:color w:val="000000" w:themeColor="text1"/>
          <w:sz w:val="32"/>
          <w:szCs w:val="28"/>
        </w:rPr>
        <w:t>）</w:t>
      </w:r>
    </w:p>
    <w:p w:rsidR="009873CB" w:rsidRPr="00AC70F6" w:rsidRDefault="009873CB" w:rsidP="009873CB">
      <w:pPr>
        <w:pStyle w:val="a7"/>
        <w:numPr>
          <w:ilvl w:val="0"/>
          <w:numId w:val="38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年度臺東縣水患自主防災社區推動計畫及防災防汛演習：核定經費</w:t>
      </w:r>
      <w:r w:rsidRPr="00AC70F6">
        <w:rPr>
          <w:rFonts w:eastAsia="標楷體"/>
          <w:color w:val="000000" w:themeColor="text1"/>
          <w:sz w:val="32"/>
          <w:szCs w:val="28"/>
        </w:rPr>
        <w:t>40</w:t>
      </w:r>
      <w:r w:rsidRPr="00AC70F6">
        <w:rPr>
          <w:rFonts w:eastAsia="標楷體"/>
          <w:color w:val="000000" w:themeColor="text1"/>
          <w:sz w:val="32"/>
          <w:szCs w:val="28"/>
        </w:rPr>
        <w:t>萬元，中央補助</w:t>
      </w:r>
      <w:r w:rsidRPr="00AC70F6">
        <w:rPr>
          <w:rFonts w:eastAsia="標楷體"/>
          <w:color w:val="000000" w:themeColor="text1"/>
          <w:sz w:val="32"/>
          <w:szCs w:val="28"/>
        </w:rPr>
        <w:t>90%</w:t>
      </w:r>
      <w:r w:rsidRPr="00AC70F6">
        <w:rPr>
          <w:rFonts w:eastAsia="標楷體"/>
          <w:color w:val="000000" w:themeColor="text1"/>
          <w:sz w:val="32"/>
          <w:szCs w:val="28"/>
        </w:rPr>
        <w:t>計</w:t>
      </w:r>
      <w:r w:rsidRPr="00AC70F6">
        <w:rPr>
          <w:rFonts w:eastAsia="標楷體"/>
          <w:color w:val="000000" w:themeColor="text1"/>
          <w:sz w:val="32"/>
          <w:szCs w:val="28"/>
        </w:rPr>
        <w:t>36</w:t>
      </w:r>
      <w:r w:rsidRPr="00AC70F6">
        <w:rPr>
          <w:rFonts w:eastAsia="標楷體"/>
          <w:color w:val="000000" w:themeColor="text1"/>
          <w:sz w:val="32"/>
          <w:szCs w:val="28"/>
        </w:rPr>
        <w:t>萬元；結算金額</w:t>
      </w:r>
      <w:r w:rsidRPr="00AC70F6">
        <w:rPr>
          <w:rFonts w:eastAsia="標楷體"/>
          <w:color w:val="000000" w:themeColor="text1"/>
          <w:sz w:val="32"/>
          <w:szCs w:val="28"/>
        </w:rPr>
        <w:t>40</w:t>
      </w:r>
      <w:r w:rsidRPr="00AC70F6">
        <w:rPr>
          <w:rFonts w:eastAsia="標楷體"/>
          <w:color w:val="000000" w:themeColor="text1"/>
          <w:sz w:val="32"/>
          <w:szCs w:val="28"/>
        </w:rPr>
        <w:t>萬元，本署依比例補助</w:t>
      </w:r>
      <w:r w:rsidRPr="00AC70F6">
        <w:rPr>
          <w:rFonts w:eastAsia="標楷體"/>
          <w:color w:val="000000" w:themeColor="text1"/>
          <w:sz w:val="32"/>
          <w:szCs w:val="28"/>
        </w:rPr>
        <w:t>36</w:t>
      </w:r>
      <w:r w:rsidRPr="00AC70F6">
        <w:rPr>
          <w:rFonts w:eastAsia="標楷體"/>
          <w:color w:val="000000" w:themeColor="text1"/>
          <w:sz w:val="32"/>
          <w:szCs w:val="28"/>
        </w:rPr>
        <w:t>萬部分，已核銷，相關採購經費該府並已支付廠商。本採購案逾期違約金</w:t>
      </w:r>
      <w:r w:rsidRPr="00AC70F6">
        <w:rPr>
          <w:rFonts w:eastAsia="標楷體"/>
          <w:color w:val="000000" w:themeColor="text1"/>
          <w:sz w:val="32"/>
          <w:szCs w:val="28"/>
        </w:rPr>
        <w:t>2,400</w:t>
      </w:r>
      <w:r w:rsidRPr="00AC70F6">
        <w:rPr>
          <w:rFonts w:eastAsia="標楷體"/>
          <w:color w:val="000000" w:themeColor="text1"/>
          <w:sz w:val="32"/>
          <w:szCs w:val="28"/>
        </w:rPr>
        <w:t>元，業依補助比例應繳回</w:t>
      </w:r>
      <w:r w:rsidRPr="00AC70F6">
        <w:rPr>
          <w:rFonts w:eastAsia="標楷體"/>
          <w:color w:val="000000" w:themeColor="text1"/>
          <w:sz w:val="32"/>
          <w:szCs w:val="28"/>
        </w:rPr>
        <w:t>360</w:t>
      </w:r>
      <w:r w:rsidRPr="00AC70F6">
        <w:rPr>
          <w:rFonts w:eastAsia="標楷體"/>
          <w:color w:val="000000" w:themeColor="text1"/>
          <w:sz w:val="32"/>
          <w:szCs w:val="28"/>
        </w:rPr>
        <w:t>元。本案於</w:t>
      </w: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</w:t>
      </w:r>
      <w:r w:rsidRPr="00AC70F6">
        <w:rPr>
          <w:rFonts w:eastAsia="標楷體"/>
          <w:color w:val="000000" w:themeColor="text1"/>
          <w:sz w:val="32"/>
          <w:szCs w:val="28"/>
        </w:rPr>
        <w:t>12</w:t>
      </w:r>
      <w:r w:rsidRPr="00AC70F6">
        <w:rPr>
          <w:rFonts w:eastAsia="標楷體"/>
          <w:color w:val="000000" w:themeColor="text1"/>
          <w:sz w:val="32"/>
          <w:szCs w:val="28"/>
        </w:rPr>
        <w:t>月</w:t>
      </w:r>
      <w:r w:rsidRPr="00AC70F6">
        <w:rPr>
          <w:rFonts w:eastAsia="標楷體"/>
          <w:color w:val="000000" w:themeColor="text1"/>
          <w:sz w:val="32"/>
          <w:szCs w:val="28"/>
        </w:rPr>
        <w:t>11</w:t>
      </w:r>
      <w:r w:rsidRPr="00AC70F6">
        <w:rPr>
          <w:rFonts w:eastAsia="標楷體"/>
          <w:color w:val="000000" w:themeColor="text1"/>
          <w:sz w:val="32"/>
          <w:szCs w:val="28"/>
        </w:rPr>
        <w:t>日辦理完成驗收，決算書於</w:t>
      </w: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</w:t>
      </w:r>
      <w:r w:rsidRPr="00AC70F6">
        <w:rPr>
          <w:rFonts w:eastAsia="標楷體"/>
          <w:color w:val="000000" w:themeColor="text1"/>
          <w:sz w:val="32"/>
          <w:szCs w:val="28"/>
        </w:rPr>
        <w:t>12</w:t>
      </w:r>
      <w:r w:rsidRPr="00AC70F6">
        <w:rPr>
          <w:rFonts w:eastAsia="標楷體"/>
          <w:color w:val="000000" w:themeColor="text1"/>
          <w:sz w:val="32"/>
          <w:szCs w:val="28"/>
        </w:rPr>
        <w:t>月</w:t>
      </w:r>
      <w:r w:rsidRPr="00AC70F6">
        <w:rPr>
          <w:rFonts w:eastAsia="標楷體"/>
          <w:color w:val="000000" w:themeColor="text1"/>
          <w:sz w:val="32"/>
          <w:szCs w:val="28"/>
        </w:rPr>
        <w:t>20</w:t>
      </w:r>
      <w:r w:rsidRPr="00AC70F6">
        <w:rPr>
          <w:rFonts w:eastAsia="標楷體"/>
          <w:color w:val="000000" w:themeColor="text1"/>
          <w:sz w:val="32"/>
          <w:szCs w:val="28"/>
        </w:rPr>
        <w:t>日送交第八河川局後完成核銷程序。</w:t>
      </w:r>
      <w:r w:rsidRPr="00AC70F6">
        <w:rPr>
          <w:rFonts w:eastAsia="標楷體"/>
          <w:color w:val="000000" w:themeColor="text1"/>
          <w:sz w:val="32"/>
          <w:szCs w:val="28"/>
        </w:rPr>
        <w:t>(</w:t>
      </w:r>
      <w:r w:rsidRPr="00AC70F6">
        <w:rPr>
          <w:rFonts w:eastAsia="標楷體"/>
          <w:color w:val="000000" w:themeColor="text1"/>
          <w:sz w:val="32"/>
          <w:szCs w:val="28"/>
        </w:rPr>
        <w:t>本計畫契約數</w:t>
      </w:r>
      <w:r w:rsidRPr="00AC70F6">
        <w:rPr>
          <w:rFonts w:eastAsia="標楷體"/>
          <w:color w:val="000000" w:themeColor="text1"/>
          <w:sz w:val="32"/>
          <w:szCs w:val="28"/>
        </w:rPr>
        <w:t>240</w:t>
      </w:r>
      <w:r w:rsidRPr="00AC70F6">
        <w:rPr>
          <w:rFonts w:eastAsia="標楷體"/>
          <w:color w:val="000000" w:themeColor="text1"/>
          <w:sz w:val="32"/>
          <w:szCs w:val="28"/>
        </w:rPr>
        <w:t>萬元，核定數</w:t>
      </w:r>
      <w:r w:rsidRPr="00AC70F6">
        <w:rPr>
          <w:rFonts w:eastAsia="標楷體"/>
          <w:color w:val="000000" w:themeColor="text1"/>
          <w:sz w:val="32"/>
          <w:szCs w:val="28"/>
        </w:rPr>
        <w:t>40</w:t>
      </w:r>
      <w:r w:rsidRPr="00AC70F6">
        <w:rPr>
          <w:rFonts w:eastAsia="標楷體"/>
          <w:color w:val="000000" w:themeColor="text1"/>
          <w:sz w:val="32"/>
          <w:szCs w:val="28"/>
        </w:rPr>
        <w:t>萬元，本署補助</w:t>
      </w:r>
      <w:r w:rsidRPr="00AC70F6">
        <w:rPr>
          <w:rFonts w:eastAsia="標楷體"/>
          <w:color w:val="000000" w:themeColor="text1"/>
          <w:sz w:val="32"/>
          <w:szCs w:val="28"/>
        </w:rPr>
        <w:t>90%</w:t>
      </w:r>
      <w:r w:rsidRPr="00AC70F6">
        <w:rPr>
          <w:rFonts w:eastAsia="標楷體"/>
          <w:color w:val="000000" w:themeColor="text1"/>
          <w:sz w:val="32"/>
          <w:szCs w:val="28"/>
        </w:rPr>
        <w:t>計</w:t>
      </w:r>
      <w:r w:rsidRPr="00AC70F6">
        <w:rPr>
          <w:rFonts w:eastAsia="標楷體"/>
          <w:color w:val="000000" w:themeColor="text1"/>
          <w:sz w:val="32"/>
          <w:szCs w:val="28"/>
        </w:rPr>
        <w:t>36</w:t>
      </w:r>
      <w:r w:rsidRPr="00AC70F6">
        <w:rPr>
          <w:rFonts w:eastAsia="標楷體"/>
          <w:color w:val="000000" w:themeColor="text1"/>
          <w:sz w:val="32"/>
          <w:szCs w:val="28"/>
        </w:rPr>
        <w:t>萬元。</w:t>
      </w:r>
      <w:r w:rsidRPr="00AC70F6">
        <w:rPr>
          <w:rFonts w:eastAsia="標楷體"/>
          <w:color w:val="000000" w:themeColor="text1"/>
          <w:sz w:val="32"/>
          <w:szCs w:val="28"/>
        </w:rPr>
        <w:t>)</w:t>
      </w:r>
    </w:p>
    <w:p w:rsidR="009873CB" w:rsidRPr="00AC70F6" w:rsidRDefault="009873CB" w:rsidP="009873CB">
      <w:pPr>
        <w:pStyle w:val="a7"/>
        <w:numPr>
          <w:ilvl w:val="0"/>
          <w:numId w:val="38"/>
        </w:numPr>
        <w:spacing w:line="500" w:lineRule="exact"/>
        <w:ind w:leftChars="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年度臺東縣水情災情監測與監控設施</w:t>
      </w:r>
      <w:r w:rsidRPr="00AC70F6">
        <w:rPr>
          <w:rFonts w:eastAsia="標楷體"/>
          <w:color w:val="000000" w:themeColor="text1"/>
          <w:sz w:val="32"/>
          <w:szCs w:val="28"/>
        </w:rPr>
        <w:t>CCTV</w:t>
      </w:r>
      <w:r w:rsidRPr="00AC70F6">
        <w:rPr>
          <w:rFonts w:eastAsia="標楷體"/>
          <w:color w:val="000000" w:themeColor="text1"/>
          <w:sz w:val="32"/>
          <w:szCs w:val="28"/>
        </w:rPr>
        <w:t>建置：核定經費</w:t>
      </w:r>
      <w:r w:rsidRPr="00AC70F6">
        <w:rPr>
          <w:rFonts w:eastAsia="標楷體"/>
          <w:color w:val="000000" w:themeColor="text1"/>
          <w:sz w:val="32"/>
          <w:szCs w:val="28"/>
        </w:rPr>
        <w:t>138</w:t>
      </w:r>
      <w:r w:rsidRPr="00AC70F6">
        <w:rPr>
          <w:rFonts w:eastAsia="標楷體"/>
          <w:color w:val="000000" w:themeColor="text1"/>
          <w:sz w:val="32"/>
          <w:szCs w:val="28"/>
        </w:rPr>
        <w:t>萬元，中央補助</w:t>
      </w:r>
      <w:r w:rsidRPr="00AC70F6">
        <w:rPr>
          <w:rFonts w:eastAsia="標楷體"/>
          <w:color w:val="000000" w:themeColor="text1"/>
          <w:sz w:val="32"/>
          <w:szCs w:val="28"/>
        </w:rPr>
        <w:t>50%</w:t>
      </w:r>
      <w:r w:rsidRPr="00AC70F6">
        <w:rPr>
          <w:rFonts w:eastAsia="標楷體"/>
          <w:color w:val="000000" w:themeColor="text1"/>
          <w:sz w:val="32"/>
          <w:szCs w:val="28"/>
        </w:rPr>
        <w:t>計</w:t>
      </w:r>
      <w:r w:rsidRPr="00AC70F6">
        <w:rPr>
          <w:rFonts w:eastAsia="標楷體"/>
          <w:color w:val="000000" w:themeColor="text1"/>
          <w:sz w:val="32"/>
          <w:szCs w:val="28"/>
        </w:rPr>
        <w:t>69</w:t>
      </w:r>
      <w:r w:rsidRPr="00AC70F6">
        <w:rPr>
          <w:rFonts w:eastAsia="標楷體"/>
          <w:color w:val="000000" w:themeColor="text1"/>
          <w:sz w:val="32"/>
          <w:szCs w:val="28"/>
        </w:rPr>
        <w:t>萬元；結算金額</w:t>
      </w:r>
      <w:r w:rsidRPr="00AC70F6">
        <w:rPr>
          <w:rFonts w:eastAsia="標楷體"/>
          <w:color w:val="000000" w:themeColor="text1"/>
          <w:sz w:val="32"/>
          <w:szCs w:val="28"/>
        </w:rPr>
        <w:lastRenderedPageBreak/>
        <w:t>138</w:t>
      </w:r>
      <w:r w:rsidRPr="00AC70F6">
        <w:rPr>
          <w:rFonts w:eastAsia="標楷體"/>
          <w:color w:val="000000" w:themeColor="text1"/>
          <w:sz w:val="32"/>
          <w:szCs w:val="28"/>
        </w:rPr>
        <w:t>萬元，本署依比例補助</w:t>
      </w:r>
      <w:r w:rsidRPr="00AC70F6">
        <w:rPr>
          <w:rFonts w:eastAsia="標楷體"/>
          <w:color w:val="000000" w:themeColor="text1"/>
          <w:sz w:val="32"/>
          <w:szCs w:val="28"/>
        </w:rPr>
        <w:t>69</w:t>
      </w:r>
      <w:r w:rsidRPr="00AC70F6">
        <w:rPr>
          <w:rFonts w:eastAsia="標楷體"/>
          <w:color w:val="000000" w:themeColor="text1"/>
          <w:sz w:val="32"/>
          <w:szCs w:val="28"/>
        </w:rPr>
        <w:t>萬元部分，已核銷，相關採購經費該府並已支付廠商。本採購案逾期違約金</w:t>
      </w:r>
      <w:r w:rsidRPr="00AC70F6">
        <w:rPr>
          <w:rFonts w:eastAsia="標楷體"/>
          <w:color w:val="000000" w:themeColor="text1"/>
          <w:sz w:val="32"/>
          <w:szCs w:val="28"/>
        </w:rPr>
        <w:t>4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4,160</w:t>
      </w:r>
      <w:r w:rsidRPr="00AC70F6">
        <w:rPr>
          <w:rFonts w:eastAsia="標楷體"/>
          <w:color w:val="000000" w:themeColor="text1"/>
          <w:sz w:val="32"/>
          <w:szCs w:val="28"/>
        </w:rPr>
        <w:t>元，業依補助比例應繳回</w:t>
      </w:r>
      <w:r w:rsidRPr="00AC70F6">
        <w:rPr>
          <w:rFonts w:eastAsia="標楷體"/>
          <w:color w:val="000000" w:themeColor="text1"/>
          <w:sz w:val="32"/>
          <w:szCs w:val="28"/>
        </w:rPr>
        <w:t>2</w:t>
      </w:r>
      <w:r w:rsidRPr="00AC70F6">
        <w:rPr>
          <w:rFonts w:eastAsia="標楷體"/>
          <w:color w:val="000000" w:themeColor="text1"/>
          <w:sz w:val="32"/>
          <w:szCs w:val="28"/>
        </w:rPr>
        <w:t>萬</w:t>
      </w:r>
      <w:r w:rsidRPr="00AC70F6">
        <w:rPr>
          <w:rFonts w:eastAsia="標楷體"/>
          <w:color w:val="000000" w:themeColor="text1"/>
          <w:sz w:val="32"/>
          <w:szCs w:val="28"/>
        </w:rPr>
        <w:t>2,080</w:t>
      </w:r>
      <w:r w:rsidRPr="00AC70F6">
        <w:rPr>
          <w:rFonts w:eastAsia="標楷體"/>
          <w:color w:val="000000" w:themeColor="text1"/>
          <w:sz w:val="32"/>
          <w:szCs w:val="28"/>
        </w:rPr>
        <w:t>元。本案於</w:t>
      </w: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</w:t>
      </w:r>
      <w:r w:rsidRPr="00AC70F6">
        <w:rPr>
          <w:rFonts w:eastAsia="標楷體"/>
          <w:color w:val="000000" w:themeColor="text1"/>
          <w:sz w:val="32"/>
          <w:szCs w:val="28"/>
        </w:rPr>
        <w:t>10</w:t>
      </w:r>
      <w:r w:rsidRPr="00AC70F6">
        <w:rPr>
          <w:rFonts w:eastAsia="標楷體"/>
          <w:color w:val="000000" w:themeColor="text1"/>
          <w:sz w:val="32"/>
          <w:szCs w:val="28"/>
        </w:rPr>
        <w:t>月</w:t>
      </w:r>
      <w:r w:rsidRPr="00AC70F6">
        <w:rPr>
          <w:rFonts w:eastAsia="標楷體"/>
          <w:color w:val="000000" w:themeColor="text1"/>
          <w:sz w:val="32"/>
          <w:szCs w:val="28"/>
        </w:rPr>
        <w:t>27</w:t>
      </w:r>
      <w:r w:rsidRPr="00AC70F6">
        <w:rPr>
          <w:rFonts w:eastAsia="標楷體"/>
          <w:color w:val="000000" w:themeColor="text1"/>
          <w:sz w:val="32"/>
          <w:szCs w:val="28"/>
        </w:rPr>
        <w:t>日辦理完成驗收，決算書於</w:t>
      </w: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</w:t>
      </w:r>
      <w:r w:rsidRPr="00AC70F6">
        <w:rPr>
          <w:rFonts w:eastAsia="標楷體"/>
          <w:color w:val="000000" w:themeColor="text1"/>
          <w:sz w:val="32"/>
          <w:szCs w:val="28"/>
        </w:rPr>
        <w:t>11</w:t>
      </w:r>
      <w:r w:rsidRPr="00AC70F6">
        <w:rPr>
          <w:rFonts w:eastAsia="標楷體"/>
          <w:color w:val="000000" w:themeColor="text1"/>
          <w:sz w:val="32"/>
          <w:szCs w:val="28"/>
        </w:rPr>
        <w:t>月</w:t>
      </w:r>
      <w:r w:rsidRPr="00AC70F6">
        <w:rPr>
          <w:rFonts w:eastAsia="標楷體"/>
          <w:color w:val="000000" w:themeColor="text1"/>
          <w:sz w:val="32"/>
          <w:szCs w:val="28"/>
        </w:rPr>
        <w:t>3</w:t>
      </w:r>
      <w:r w:rsidRPr="00AC70F6">
        <w:rPr>
          <w:rFonts w:eastAsia="標楷體"/>
          <w:color w:val="000000" w:themeColor="text1"/>
          <w:sz w:val="32"/>
          <w:szCs w:val="28"/>
        </w:rPr>
        <w:t>日送交第八河川局後完成核銷程序。</w:t>
      </w:r>
    </w:p>
    <w:p w:rsidR="009814B6" w:rsidRPr="00AC70F6" w:rsidRDefault="008C7CB8" w:rsidP="00161445">
      <w:pPr>
        <w:tabs>
          <w:tab w:val="left" w:pos="1843"/>
        </w:tabs>
        <w:spacing w:line="460" w:lineRule="exact"/>
        <w:ind w:leftChars="470" w:left="1557" w:hangingChars="134" w:hanging="429"/>
        <w:jc w:val="both"/>
        <w:rPr>
          <w:rFonts w:eastAsia="標楷體"/>
          <w:color w:val="FF0000"/>
          <w:sz w:val="32"/>
          <w:szCs w:val="28"/>
        </w:rPr>
      </w:pPr>
      <w:r>
        <w:rPr>
          <w:rFonts w:eastAsia="標楷體" w:hint="eastAsia"/>
          <w:b/>
          <w:color w:val="000000" w:themeColor="text1"/>
          <w:sz w:val="32"/>
        </w:rPr>
        <w:t xml:space="preserve">4. </w:t>
      </w:r>
      <w:r w:rsidRPr="00AC70F6">
        <w:rPr>
          <w:rFonts w:eastAsia="標楷體"/>
          <w:b/>
          <w:color w:val="000000" w:themeColor="text1"/>
          <w:sz w:val="32"/>
        </w:rPr>
        <w:t>非工程措施</w:t>
      </w:r>
      <w:r>
        <w:rPr>
          <w:rFonts w:eastAsia="標楷體" w:hint="eastAsia"/>
          <w:b/>
          <w:color w:val="000000" w:themeColor="text1"/>
          <w:sz w:val="32"/>
        </w:rPr>
        <w:t>(</w:t>
      </w:r>
      <w:r>
        <w:rPr>
          <w:rFonts w:eastAsia="標楷體" w:hint="eastAsia"/>
          <w:b/>
          <w:color w:val="000000" w:themeColor="text1"/>
          <w:sz w:val="32"/>
        </w:rPr>
        <w:t>獎勵金</w:t>
      </w:r>
      <w:r>
        <w:rPr>
          <w:rFonts w:eastAsia="標楷體" w:hint="eastAsia"/>
          <w:b/>
          <w:color w:val="000000" w:themeColor="text1"/>
          <w:sz w:val="32"/>
        </w:rPr>
        <w:t>)</w:t>
      </w:r>
      <w:r w:rsidRPr="00AC70F6">
        <w:rPr>
          <w:rFonts w:eastAsia="標楷體"/>
          <w:b/>
          <w:bCs/>
          <w:color w:val="000000" w:themeColor="text1"/>
          <w:sz w:val="32"/>
          <w:szCs w:val="28"/>
        </w:rPr>
        <w:t>：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105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年度台東縣水患自主防災社區評鑑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(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獎勵金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)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：核定補助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3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件計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25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萬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5,000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元，分別為金峰鄉嘉蘭村獎勵補助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20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萬元、卑南鄉溫泉村獎勵補助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5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萬元及台東市豐谷里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5,000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元，本署已全數核撥，縣府已於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107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年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2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月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7</w:t>
      </w:r>
      <w:r w:rsidR="00072427" w:rsidRPr="00AC70F6">
        <w:rPr>
          <w:rFonts w:eastAsia="標楷體"/>
          <w:color w:val="000000" w:themeColor="text1"/>
          <w:sz w:val="32"/>
          <w:szCs w:val="28"/>
        </w:rPr>
        <w:t>日核銷結案。</w:t>
      </w:r>
    </w:p>
    <w:p w:rsidR="00E101D1" w:rsidRPr="00AC70F6" w:rsidRDefault="009814B6" w:rsidP="00895C7D">
      <w:pPr>
        <w:spacing w:line="460" w:lineRule="exact"/>
        <w:ind w:firstLineChars="150" w:firstLine="480"/>
        <w:jc w:val="both"/>
        <w:rPr>
          <w:rFonts w:eastAsia="標楷體"/>
          <w:color w:val="FF0000"/>
          <w:sz w:val="32"/>
          <w:szCs w:val="32"/>
        </w:rPr>
      </w:pPr>
      <w:r w:rsidRPr="00AC70F6">
        <w:rPr>
          <w:rFonts w:eastAsia="標楷體"/>
          <w:color w:val="FF0000"/>
          <w:sz w:val="32"/>
          <w:szCs w:val="28"/>
        </w:rPr>
        <w:t xml:space="preserve"> </w:t>
      </w:r>
    </w:p>
    <w:p w:rsidR="008903A5" w:rsidRPr="00AC70F6" w:rsidRDefault="008903A5" w:rsidP="008521A5">
      <w:pPr>
        <w:spacing w:line="500" w:lineRule="exact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AC70F6">
        <w:rPr>
          <w:rFonts w:eastAsia="標楷體"/>
          <w:b/>
          <w:color w:val="000000" w:themeColor="text1"/>
          <w:sz w:val="32"/>
          <w:szCs w:val="28"/>
        </w:rPr>
        <w:t>三、內部控管機制</w:t>
      </w:r>
    </w:p>
    <w:p w:rsidR="00882FDC" w:rsidRPr="00AC70F6" w:rsidRDefault="008903A5" w:rsidP="008521A5">
      <w:pPr>
        <w:spacing w:line="500" w:lineRule="exact"/>
        <w:ind w:leftChars="250" w:left="600" w:firstLineChars="93" w:firstLine="298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 xml:space="preserve">  </w:t>
      </w:r>
      <w:r w:rsidRPr="00AC70F6">
        <w:rPr>
          <w:rFonts w:eastAsia="標楷體"/>
          <w:color w:val="000000" w:themeColor="text1"/>
          <w:sz w:val="32"/>
          <w:szCs w:val="28"/>
        </w:rPr>
        <w:t>主要係依據公共工程委員會訂頒之「公共工程標案管理系統」相關規定按月辦理填報各工程進度</w:t>
      </w:r>
      <w:r w:rsidR="00175FAA" w:rsidRPr="00AC70F6">
        <w:rPr>
          <w:rFonts w:eastAsia="標楷體"/>
          <w:color w:val="000000" w:themeColor="text1"/>
          <w:sz w:val="32"/>
          <w:szCs w:val="28"/>
        </w:rPr>
        <w:t>，</w:t>
      </w:r>
      <w:r w:rsidRPr="00AC70F6">
        <w:rPr>
          <w:rFonts w:eastAsia="標楷體"/>
          <w:color w:val="000000" w:themeColor="text1"/>
          <w:sz w:val="32"/>
          <w:szCs w:val="28"/>
        </w:rPr>
        <w:t>並</w:t>
      </w:r>
      <w:r w:rsidR="00175FAA" w:rsidRPr="00AC70F6">
        <w:rPr>
          <w:rFonts w:eastAsia="標楷體"/>
          <w:color w:val="000000" w:themeColor="text1"/>
          <w:sz w:val="32"/>
          <w:szCs w:val="28"/>
        </w:rPr>
        <w:t>每月召開</w:t>
      </w:r>
      <w:r w:rsidR="009A1780" w:rsidRPr="00AC70F6">
        <w:rPr>
          <w:rFonts w:eastAsia="標楷體"/>
          <w:color w:val="000000" w:themeColor="text1"/>
          <w:sz w:val="32"/>
          <w:szCs w:val="28"/>
        </w:rPr>
        <w:t>工程進度檢討會議</w:t>
      </w:r>
      <w:r w:rsidRPr="00AC70F6">
        <w:rPr>
          <w:rFonts w:eastAsia="標楷體"/>
          <w:color w:val="000000" w:themeColor="text1"/>
          <w:sz w:val="32"/>
          <w:szCs w:val="28"/>
        </w:rPr>
        <w:t>加以控管。凡有進度落後情形，均於該系統上登錄工程落後原因，加以列管，惟原因可歸責於廠商之事由致工程進度落後達</w:t>
      </w:r>
      <w:r w:rsidRPr="00AC70F6">
        <w:rPr>
          <w:rFonts w:eastAsia="標楷體"/>
          <w:color w:val="000000" w:themeColor="text1"/>
          <w:sz w:val="32"/>
          <w:szCs w:val="28"/>
        </w:rPr>
        <w:t>20%</w:t>
      </w:r>
      <w:r w:rsidRPr="00AC70F6">
        <w:rPr>
          <w:rFonts w:eastAsia="標楷體"/>
          <w:color w:val="000000" w:themeColor="text1"/>
          <w:sz w:val="32"/>
          <w:szCs w:val="28"/>
        </w:rPr>
        <w:t>以上，則另函文要求承包廠商應確實依約執行，積極趕工，限期趕上工程進度。</w:t>
      </w:r>
    </w:p>
    <w:p w:rsidR="00731973" w:rsidRPr="00AC70F6" w:rsidRDefault="00731973" w:rsidP="00A57F30">
      <w:pPr>
        <w:spacing w:line="500" w:lineRule="exact"/>
        <w:jc w:val="both"/>
        <w:rPr>
          <w:rFonts w:eastAsia="標楷體"/>
          <w:b/>
          <w:color w:val="FF0000"/>
          <w:sz w:val="32"/>
          <w:szCs w:val="28"/>
        </w:rPr>
      </w:pPr>
    </w:p>
    <w:p w:rsidR="008903A5" w:rsidRPr="00AC70F6" w:rsidRDefault="008903A5" w:rsidP="00A57F30">
      <w:pPr>
        <w:spacing w:line="500" w:lineRule="exact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b/>
          <w:color w:val="000000" w:themeColor="text1"/>
          <w:sz w:val="32"/>
          <w:szCs w:val="28"/>
        </w:rPr>
        <w:t>四、計畫執行效益</w:t>
      </w:r>
    </w:p>
    <w:p w:rsidR="00210DDF" w:rsidRPr="00AC70F6" w:rsidRDefault="008903A5" w:rsidP="003374B4">
      <w:pPr>
        <w:tabs>
          <w:tab w:val="left" w:pos="0"/>
        </w:tabs>
        <w:spacing w:line="500" w:lineRule="exact"/>
        <w:ind w:leftChars="266" w:left="1598" w:hangingChars="300" w:hanging="960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（一）</w:t>
      </w:r>
      <w:r w:rsidR="00543F0A" w:rsidRPr="00AC70F6">
        <w:rPr>
          <w:rFonts w:eastAsia="標楷體"/>
          <w:color w:val="000000" w:themeColor="text1"/>
          <w:sz w:val="32"/>
          <w:szCs w:val="32"/>
        </w:rPr>
        <w:t>利嘉溪大南左岸二號堤防改建</w:t>
      </w:r>
      <w:r w:rsidR="00543F0A" w:rsidRPr="00AC70F6">
        <w:rPr>
          <w:rFonts w:eastAsia="標楷體"/>
          <w:color w:val="000000" w:themeColor="text1"/>
          <w:sz w:val="32"/>
          <w:szCs w:val="28"/>
        </w:rPr>
        <w:t>應急工程</w:t>
      </w:r>
      <w:r w:rsidR="005A1A60" w:rsidRPr="00AC70F6">
        <w:rPr>
          <w:rFonts w:eastAsia="標楷體"/>
          <w:color w:val="000000" w:themeColor="text1"/>
          <w:sz w:val="32"/>
          <w:szCs w:val="32"/>
        </w:rPr>
        <w:t>：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堤防改善</w:t>
      </w:r>
      <w:r w:rsidR="003F4095" w:rsidRPr="00AC70F6">
        <w:rPr>
          <w:rFonts w:eastAsia="標楷體"/>
          <w:bCs/>
          <w:color w:val="000000" w:themeColor="text1"/>
          <w:sz w:val="32"/>
          <w:szCs w:val="32"/>
        </w:rPr>
        <w:t>長度合計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300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m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，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改善淹水</w:t>
      </w:r>
      <w:r w:rsidR="00C042E4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面積</w:t>
      </w:r>
      <w:r w:rsidR="00543F0A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15</w:t>
      </w:r>
      <w:r w:rsidR="00C042E4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公頃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。</w:t>
      </w:r>
    </w:p>
    <w:p w:rsidR="00210DDF" w:rsidRPr="00AC70F6" w:rsidRDefault="00210DDF" w:rsidP="003374B4">
      <w:pPr>
        <w:widowControl/>
        <w:snapToGrid w:val="0"/>
        <w:spacing w:line="500" w:lineRule="exact"/>
        <w:ind w:leftChars="266" w:left="1598" w:hangingChars="300" w:hanging="960"/>
        <w:jc w:val="both"/>
        <w:rPr>
          <w:rFonts w:eastAsia="標楷體"/>
          <w:bCs/>
          <w:color w:val="000000" w:themeColor="text1"/>
          <w:kern w:val="0"/>
          <w:sz w:val="32"/>
          <w:szCs w:val="32"/>
        </w:rPr>
      </w:pPr>
      <w:r w:rsidRPr="00AC70F6">
        <w:rPr>
          <w:rFonts w:eastAsia="標楷體"/>
          <w:bCs/>
          <w:color w:val="000000" w:themeColor="text1"/>
          <w:sz w:val="32"/>
          <w:szCs w:val="32"/>
        </w:rPr>
        <w:t>（二）</w:t>
      </w:r>
      <w:r w:rsidR="00543F0A" w:rsidRPr="00AC70F6">
        <w:rPr>
          <w:rFonts w:eastAsia="標楷體"/>
          <w:color w:val="000000" w:themeColor="text1"/>
          <w:sz w:val="32"/>
          <w:szCs w:val="28"/>
        </w:rPr>
        <w:t>温泉橋改建工程</w:t>
      </w:r>
      <w:r w:rsidRPr="00AC70F6">
        <w:rPr>
          <w:rFonts w:eastAsia="標楷體"/>
          <w:color w:val="000000" w:themeColor="text1"/>
          <w:sz w:val="32"/>
          <w:szCs w:val="32"/>
        </w:rPr>
        <w:t>：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改建橋梁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1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座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，可有效提升後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卑南鄉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防洪效益，</w:t>
      </w:r>
      <w:r w:rsidR="00543F0A" w:rsidRPr="00AC70F6">
        <w:rPr>
          <w:rFonts w:eastAsia="標楷體"/>
          <w:bCs/>
          <w:color w:val="000000" w:themeColor="text1"/>
          <w:sz w:val="32"/>
          <w:szCs w:val="32"/>
        </w:rPr>
        <w:t>改善淹水</w:t>
      </w:r>
      <w:r w:rsidR="00543F0A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面積</w:t>
      </w:r>
      <w:r w:rsidR="00543F0A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10</w:t>
      </w:r>
      <w:r w:rsidR="00C042E4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公頃</w:t>
      </w:r>
      <w:r w:rsidR="00C042E4" w:rsidRPr="00AC70F6">
        <w:rPr>
          <w:rFonts w:eastAsia="標楷體"/>
          <w:bCs/>
          <w:color w:val="000000" w:themeColor="text1"/>
          <w:sz w:val="32"/>
          <w:szCs w:val="32"/>
        </w:rPr>
        <w:t>。</w:t>
      </w:r>
    </w:p>
    <w:p w:rsidR="00543F0A" w:rsidRPr="00AC70F6" w:rsidRDefault="00543F0A" w:rsidP="00543F0A">
      <w:pPr>
        <w:widowControl/>
        <w:snapToGrid w:val="0"/>
        <w:spacing w:line="500" w:lineRule="exact"/>
        <w:ind w:leftChars="266" w:left="1598" w:hangingChars="300" w:hanging="96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bCs/>
          <w:color w:val="000000" w:themeColor="text1"/>
          <w:sz w:val="32"/>
          <w:szCs w:val="32"/>
        </w:rPr>
        <w:t>（三）</w:t>
      </w:r>
      <w:r w:rsidRPr="00AC70F6">
        <w:rPr>
          <w:rFonts w:eastAsia="標楷體"/>
          <w:color w:val="000000" w:themeColor="text1"/>
          <w:sz w:val="32"/>
          <w:szCs w:val="28"/>
        </w:rPr>
        <w:t>106</w:t>
      </w:r>
      <w:r w:rsidRPr="00AC70F6">
        <w:rPr>
          <w:rFonts w:eastAsia="標楷體"/>
          <w:color w:val="000000" w:themeColor="text1"/>
          <w:sz w:val="32"/>
          <w:szCs w:val="28"/>
        </w:rPr>
        <w:t>年度台東縣水情災情監測與監控系統設施</w:t>
      </w:r>
      <w:r w:rsidRPr="00AC70F6">
        <w:rPr>
          <w:rFonts w:eastAsia="標楷體"/>
          <w:color w:val="000000" w:themeColor="text1"/>
          <w:sz w:val="32"/>
          <w:szCs w:val="28"/>
        </w:rPr>
        <w:t>CCTV</w:t>
      </w:r>
      <w:r w:rsidRPr="00AC70F6">
        <w:rPr>
          <w:rFonts w:eastAsia="標楷體"/>
          <w:color w:val="000000" w:themeColor="text1"/>
          <w:sz w:val="32"/>
          <w:szCs w:val="28"/>
        </w:rPr>
        <w:t>建置案</w:t>
      </w:r>
    </w:p>
    <w:p w:rsidR="00543F0A" w:rsidRPr="00AC70F6" w:rsidRDefault="00543F0A" w:rsidP="00EC16FA">
      <w:pPr>
        <w:pStyle w:val="a7"/>
        <w:numPr>
          <w:ilvl w:val="0"/>
          <w:numId w:val="40"/>
        </w:numPr>
        <w:adjustRightInd w:val="0"/>
        <w:snapToGrid w:val="0"/>
        <w:spacing w:line="360" w:lineRule="auto"/>
        <w:ind w:leftChars="0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32"/>
        </w:rPr>
        <w:t>本計畫水情災監測與控設施擴充，將納入台東縣既設預警系統平台，透過水情中心運作提供整體災監控，預警</w:t>
      </w:r>
      <w:r w:rsidRPr="00AC70F6">
        <w:rPr>
          <w:rFonts w:eastAsia="標楷體"/>
          <w:color w:val="000000" w:themeColor="text1"/>
          <w:sz w:val="32"/>
          <w:szCs w:val="32"/>
        </w:rPr>
        <w:lastRenderedPageBreak/>
        <w:t>與應變資統平台，可強化過去非工程措施相關作為之效果與防災能力。掌握颱風豪雨期間即時水情，作為相關防救災措施之重要決策參考達到洪與淹水預警功能。</w:t>
      </w:r>
    </w:p>
    <w:p w:rsidR="00543F0A" w:rsidRPr="00AC70F6" w:rsidRDefault="00543F0A" w:rsidP="00EC16FA">
      <w:pPr>
        <w:pStyle w:val="a7"/>
        <w:numPr>
          <w:ilvl w:val="0"/>
          <w:numId w:val="40"/>
        </w:numPr>
        <w:adjustRightInd w:val="0"/>
        <w:snapToGrid w:val="0"/>
        <w:spacing w:line="360" w:lineRule="auto"/>
        <w:ind w:leftChars="0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z w:val="32"/>
          <w:szCs w:val="32"/>
        </w:rPr>
        <w:t>依據相關即時水情狀況，配合河川區域排之警戒位與雨量，作為首長研判執行防災避難疏散之重要參考，自動化資訊處理與顯示除可縮短資訊取得與報表製作更新的時間外，更提高資訊的正確性，增加地方政府及河川局工作人員之效率。</w:t>
      </w:r>
    </w:p>
    <w:p w:rsidR="00543F0A" w:rsidRPr="00AC70F6" w:rsidRDefault="00543F0A" w:rsidP="00BB379F">
      <w:pPr>
        <w:tabs>
          <w:tab w:val="left" w:pos="0"/>
        </w:tabs>
        <w:spacing w:line="500" w:lineRule="exact"/>
        <w:ind w:leftChars="266" w:left="1598" w:hangingChars="300" w:hanging="960"/>
        <w:jc w:val="both"/>
        <w:rPr>
          <w:rFonts w:eastAsia="標楷體"/>
          <w:bCs/>
          <w:color w:val="000000" w:themeColor="text1"/>
          <w:kern w:val="0"/>
          <w:sz w:val="32"/>
          <w:szCs w:val="32"/>
        </w:rPr>
      </w:pP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（</w:t>
      </w:r>
      <w:r w:rsidR="00BB379F"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四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）自主防災社區獎勵金運用：該縣受獎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3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村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(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里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)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，評鑑獎勵金運用於辦理社區教育訓練、</w:t>
      </w:r>
      <w:r w:rsidRPr="00AC70F6">
        <w:rPr>
          <w:rFonts w:eastAsia="標楷體"/>
          <w:color w:val="000000" w:themeColor="text1"/>
          <w:sz w:val="32"/>
          <w:szCs w:val="28"/>
        </w:rPr>
        <w:t>觀摩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及設備工具，以教育村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(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里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)</w:t>
      </w:r>
      <w:r w:rsidRPr="00AC70F6">
        <w:rPr>
          <w:rFonts w:eastAsia="標楷體"/>
          <w:bCs/>
          <w:color w:val="000000" w:themeColor="text1"/>
          <w:kern w:val="0"/>
          <w:sz w:val="32"/>
          <w:szCs w:val="32"/>
        </w:rPr>
        <w:t>民強化自主防災社區防、減災能量。</w:t>
      </w:r>
    </w:p>
    <w:p w:rsidR="008903A5" w:rsidRPr="00AC70F6" w:rsidRDefault="008903A5" w:rsidP="003374B4">
      <w:pPr>
        <w:spacing w:line="500" w:lineRule="exact"/>
        <w:ind w:left="1120" w:hangingChars="350" w:hanging="1120"/>
        <w:jc w:val="both"/>
        <w:rPr>
          <w:rFonts w:eastAsia="標楷體"/>
          <w:color w:val="000000" w:themeColor="text1"/>
          <w:sz w:val="32"/>
          <w:szCs w:val="32"/>
        </w:rPr>
      </w:pPr>
    </w:p>
    <w:p w:rsidR="008903A5" w:rsidRPr="00AC70F6" w:rsidRDefault="008903A5" w:rsidP="003374B4">
      <w:pPr>
        <w:spacing w:line="50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b/>
          <w:color w:val="000000" w:themeColor="text1"/>
          <w:sz w:val="32"/>
          <w:szCs w:val="32"/>
        </w:rPr>
        <w:t>五、其他事項</w:t>
      </w:r>
    </w:p>
    <w:p w:rsidR="008903A5" w:rsidRPr="00AC70F6" w:rsidRDefault="00193755" w:rsidP="00193755">
      <w:pPr>
        <w:spacing w:line="500" w:lineRule="exact"/>
        <w:ind w:leftChars="266" w:left="1598" w:hangingChars="300" w:hanging="96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（一）</w:t>
      </w:r>
      <w:r w:rsidR="00B224FE" w:rsidRPr="00AC70F6">
        <w:rPr>
          <w:rFonts w:eastAsia="標楷體"/>
          <w:color w:val="000000" w:themeColor="text1"/>
          <w:sz w:val="32"/>
          <w:szCs w:val="28"/>
        </w:rPr>
        <w:t>10</w:t>
      </w:r>
      <w:r w:rsidR="00553AB2" w:rsidRPr="00AC70F6">
        <w:rPr>
          <w:rFonts w:eastAsia="標楷體"/>
          <w:color w:val="000000" w:themeColor="text1"/>
          <w:sz w:val="32"/>
          <w:szCs w:val="28"/>
        </w:rPr>
        <w:t>6</w:t>
      </w:r>
      <w:r w:rsidR="008903A5" w:rsidRPr="00AC70F6">
        <w:rPr>
          <w:rFonts w:eastAsia="標楷體"/>
          <w:color w:val="000000" w:themeColor="text1"/>
          <w:sz w:val="32"/>
          <w:szCs w:val="28"/>
        </w:rPr>
        <w:t>年度已完成之工程，請儘速辦理決算</w:t>
      </w:r>
      <w:r w:rsidR="000B0692" w:rsidRPr="00AC70F6">
        <w:rPr>
          <w:rFonts w:eastAsia="標楷體"/>
          <w:color w:val="000000" w:themeColor="text1"/>
          <w:sz w:val="32"/>
          <w:szCs w:val="28"/>
        </w:rPr>
        <w:t>及核銷並</w:t>
      </w:r>
      <w:r w:rsidR="008903A5" w:rsidRPr="00AC70F6">
        <w:rPr>
          <w:rFonts w:eastAsia="標楷體"/>
          <w:color w:val="000000" w:themeColor="text1"/>
          <w:sz w:val="32"/>
          <w:szCs w:val="28"/>
        </w:rPr>
        <w:t>繳回節餘款事宜。</w:t>
      </w:r>
    </w:p>
    <w:p w:rsidR="008903A5" w:rsidRPr="00AC70F6" w:rsidRDefault="00193755" w:rsidP="00193755">
      <w:pPr>
        <w:spacing w:line="500" w:lineRule="exact"/>
        <w:ind w:leftChars="266" w:left="1598" w:hangingChars="300" w:hanging="96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（二）</w:t>
      </w:r>
      <w:r w:rsidR="008903A5" w:rsidRPr="00AC70F6">
        <w:rPr>
          <w:rFonts w:eastAsia="標楷體"/>
          <w:color w:val="000000" w:themeColor="text1"/>
          <w:sz w:val="32"/>
          <w:szCs w:val="28"/>
        </w:rPr>
        <w:t>10</w:t>
      </w:r>
      <w:r w:rsidR="00553AB2" w:rsidRPr="00AC70F6">
        <w:rPr>
          <w:rFonts w:eastAsia="標楷體"/>
          <w:color w:val="000000" w:themeColor="text1"/>
          <w:sz w:val="32"/>
          <w:szCs w:val="28"/>
        </w:rPr>
        <w:t>6</w:t>
      </w:r>
      <w:r w:rsidR="008903A5" w:rsidRPr="00AC70F6">
        <w:rPr>
          <w:rFonts w:eastAsia="標楷體"/>
          <w:color w:val="000000" w:themeColor="text1"/>
          <w:sz w:val="32"/>
          <w:szCs w:val="28"/>
        </w:rPr>
        <w:t>年度已執行完成之工程，請善盡維護及管理工作，以發揮其效益。</w:t>
      </w:r>
    </w:p>
    <w:p w:rsidR="00553AB2" w:rsidRPr="00AC70F6" w:rsidRDefault="00553AB2" w:rsidP="00193755">
      <w:pPr>
        <w:spacing w:line="500" w:lineRule="exact"/>
        <w:ind w:leftChars="266" w:left="1598" w:hangingChars="300" w:hanging="96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（三）有關自主防災社區獎勵金核銷，未附收據或於黏貼憑證未核章及總計金額計算有誤部分，請補充及修正。</w:t>
      </w:r>
    </w:p>
    <w:p w:rsidR="00553AB2" w:rsidRPr="00AC70F6" w:rsidRDefault="00553AB2" w:rsidP="00553AB2">
      <w:pPr>
        <w:spacing w:line="500" w:lineRule="exact"/>
        <w:ind w:leftChars="266" w:left="1598" w:hangingChars="300" w:hanging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（四</w:t>
      </w:r>
      <w:r w:rsidR="00193755" w:rsidRPr="00AC70F6">
        <w:rPr>
          <w:rFonts w:eastAsia="標楷體"/>
          <w:color w:val="000000" w:themeColor="text1"/>
          <w:sz w:val="32"/>
          <w:szCs w:val="28"/>
        </w:rPr>
        <w:t>）</w:t>
      </w:r>
      <w:r w:rsidRPr="00AC70F6">
        <w:rPr>
          <w:rFonts w:eastAsia="標楷體"/>
          <w:color w:val="000000" w:themeColor="text1"/>
          <w:sz w:val="32"/>
          <w:szCs w:val="32"/>
        </w:rPr>
        <w:t>利嘉溪大南左岸二號堤防改建</w:t>
      </w:r>
      <w:r w:rsidRPr="00AC70F6">
        <w:rPr>
          <w:rFonts w:eastAsia="標楷體"/>
          <w:color w:val="000000" w:themeColor="text1"/>
          <w:sz w:val="32"/>
          <w:szCs w:val="28"/>
        </w:rPr>
        <w:t>應急工程</w:t>
      </w:r>
      <w:r w:rsidRPr="00AC70F6">
        <w:rPr>
          <w:rFonts w:eastAsia="標楷體"/>
          <w:color w:val="000000" w:themeColor="text1"/>
          <w:sz w:val="32"/>
          <w:szCs w:val="28"/>
        </w:rPr>
        <w:t>:</w:t>
      </w:r>
    </w:p>
    <w:p w:rsidR="00553AB2" w:rsidRPr="00AC70F6" w:rsidRDefault="00553AB2" w:rsidP="00553AB2">
      <w:pPr>
        <w:pStyle w:val="a7"/>
        <w:numPr>
          <w:ilvl w:val="0"/>
          <w:numId w:val="42"/>
        </w:numPr>
        <w:snapToGrid w:val="0"/>
        <w:spacing w:line="400" w:lineRule="atLeast"/>
        <w:ind w:leftChars="0"/>
        <w:rPr>
          <w:rFonts w:eastAsia="標楷體"/>
          <w:color w:val="000000" w:themeColor="text1"/>
          <w:spacing w:val="8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t>辦理契約變更案，未查詢原訂約廠商是否停權。</w:t>
      </w:r>
    </w:p>
    <w:p w:rsidR="00553AB2" w:rsidRPr="00AC70F6" w:rsidRDefault="00553AB2" w:rsidP="00553AB2">
      <w:pPr>
        <w:pStyle w:val="a7"/>
        <w:numPr>
          <w:ilvl w:val="0"/>
          <w:numId w:val="42"/>
        </w:numPr>
        <w:snapToGrid w:val="0"/>
        <w:spacing w:line="400" w:lineRule="atLeast"/>
        <w:ind w:leftChars="0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t>驗收完畢未依限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(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十五日內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)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填具結算驗收證明書，並未簽准展期。</w:t>
      </w:r>
    </w:p>
    <w:p w:rsidR="00533FA8" w:rsidRPr="00AC70F6" w:rsidRDefault="00553AB2" w:rsidP="00553AB2">
      <w:pPr>
        <w:pStyle w:val="a7"/>
        <w:numPr>
          <w:ilvl w:val="0"/>
          <w:numId w:val="42"/>
        </w:numPr>
        <w:snapToGrid w:val="0"/>
        <w:spacing w:line="400" w:lineRule="atLeast"/>
        <w:ind w:leftChars="0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t>工程結算驗收證明書第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2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頁內容與工程標案管理系統內容不一致。</w:t>
      </w:r>
    </w:p>
    <w:p w:rsidR="00553AB2" w:rsidRPr="00AC70F6" w:rsidRDefault="00CB3A77" w:rsidP="00553AB2">
      <w:pPr>
        <w:spacing w:line="500" w:lineRule="exact"/>
        <w:ind w:leftChars="266" w:left="1598" w:hangingChars="300" w:hanging="960"/>
        <w:jc w:val="both"/>
        <w:rPr>
          <w:rFonts w:eastAsia="標楷體"/>
          <w:color w:val="000000" w:themeColor="text1"/>
          <w:sz w:val="32"/>
          <w:szCs w:val="32"/>
        </w:rPr>
      </w:pPr>
      <w:r w:rsidRPr="00AC70F6">
        <w:rPr>
          <w:rFonts w:eastAsia="標楷體"/>
          <w:color w:val="000000" w:themeColor="text1"/>
          <w:sz w:val="32"/>
          <w:szCs w:val="32"/>
        </w:rPr>
        <w:t>（五）溫</w:t>
      </w:r>
      <w:r w:rsidR="00553AB2" w:rsidRPr="00AC70F6">
        <w:rPr>
          <w:rFonts w:eastAsia="標楷體"/>
          <w:color w:val="000000" w:themeColor="text1"/>
          <w:sz w:val="32"/>
          <w:szCs w:val="32"/>
        </w:rPr>
        <w:t>泉橋改建工程：</w:t>
      </w:r>
    </w:p>
    <w:p w:rsidR="00553AB2" w:rsidRPr="00AC70F6" w:rsidRDefault="00553AB2" w:rsidP="00553AB2">
      <w:pPr>
        <w:pStyle w:val="a7"/>
        <w:numPr>
          <w:ilvl w:val="0"/>
          <w:numId w:val="44"/>
        </w:numPr>
        <w:snapToGrid w:val="0"/>
        <w:spacing w:line="400" w:lineRule="atLeast"/>
        <w:ind w:leftChars="0"/>
        <w:rPr>
          <w:rFonts w:eastAsia="標楷體"/>
          <w:color w:val="000000" w:themeColor="text1"/>
          <w:spacing w:val="8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t>辦理契約變更案，未查詢原訂約廠商是否停權。</w:t>
      </w:r>
    </w:p>
    <w:p w:rsidR="00553AB2" w:rsidRPr="00AC70F6" w:rsidRDefault="00553AB2" w:rsidP="00553AB2">
      <w:pPr>
        <w:pStyle w:val="a7"/>
        <w:numPr>
          <w:ilvl w:val="0"/>
          <w:numId w:val="44"/>
        </w:numPr>
        <w:snapToGrid w:val="0"/>
        <w:spacing w:line="400" w:lineRule="atLeast"/>
        <w:ind w:leftChars="0"/>
        <w:rPr>
          <w:rFonts w:eastAsia="標楷體"/>
          <w:color w:val="000000" w:themeColor="text1"/>
          <w:spacing w:val="8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lastRenderedPageBreak/>
        <w:t>契約變更依據引用契約第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3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條契約價金給付，法規引用有誤。</w:t>
      </w:r>
    </w:p>
    <w:p w:rsidR="00553AB2" w:rsidRPr="00AC70F6" w:rsidRDefault="00553AB2" w:rsidP="00553AB2">
      <w:pPr>
        <w:pStyle w:val="a7"/>
        <w:numPr>
          <w:ilvl w:val="0"/>
          <w:numId w:val="44"/>
        </w:numPr>
        <w:snapToGrid w:val="0"/>
        <w:spacing w:line="400" w:lineRule="atLeast"/>
        <w:ind w:leftChars="0"/>
        <w:rPr>
          <w:rFonts w:eastAsia="標楷體"/>
          <w:color w:val="000000" w:themeColor="text1"/>
          <w:spacing w:val="8"/>
          <w:sz w:val="32"/>
          <w:szCs w:val="32"/>
        </w:rPr>
      </w:pPr>
      <w:r w:rsidRPr="00AC70F6">
        <w:rPr>
          <w:rFonts w:eastAsia="標楷體"/>
          <w:color w:val="000000" w:themeColor="text1"/>
          <w:spacing w:val="8"/>
          <w:sz w:val="32"/>
          <w:szCs w:val="32"/>
        </w:rPr>
        <w:t>驗收完畢未依限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(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十五日內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)</w:t>
      </w:r>
      <w:r w:rsidRPr="00AC70F6">
        <w:rPr>
          <w:rFonts w:eastAsia="標楷體"/>
          <w:color w:val="000000" w:themeColor="text1"/>
          <w:spacing w:val="8"/>
          <w:sz w:val="32"/>
          <w:szCs w:val="32"/>
        </w:rPr>
        <w:t>填具結算驗收證明書，並未簽准展期</w:t>
      </w:r>
    </w:p>
    <w:p w:rsidR="00CB1944" w:rsidRPr="00AC70F6" w:rsidRDefault="00CB1944" w:rsidP="00A57F30">
      <w:pPr>
        <w:spacing w:line="500" w:lineRule="exact"/>
        <w:jc w:val="both"/>
        <w:rPr>
          <w:rFonts w:eastAsia="標楷體"/>
          <w:color w:val="FF0000"/>
          <w:sz w:val="32"/>
          <w:szCs w:val="28"/>
        </w:rPr>
      </w:pPr>
    </w:p>
    <w:p w:rsidR="00D76BB7" w:rsidRPr="00AC70F6" w:rsidRDefault="00CB1944" w:rsidP="00A57F30">
      <w:pPr>
        <w:spacing w:line="500" w:lineRule="exact"/>
        <w:jc w:val="both"/>
        <w:rPr>
          <w:rFonts w:eastAsia="標楷體"/>
          <w:color w:val="000000" w:themeColor="text1"/>
          <w:sz w:val="32"/>
          <w:szCs w:val="28"/>
          <w:u w:val="single"/>
        </w:rPr>
      </w:pPr>
      <w:r w:rsidRPr="00AC70F6">
        <w:rPr>
          <w:rFonts w:eastAsia="標楷體"/>
          <w:color w:val="000000" w:themeColor="text1"/>
          <w:sz w:val="32"/>
          <w:szCs w:val="28"/>
        </w:rPr>
        <w:t>查核人員：</w:t>
      </w:r>
      <w:r w:rsidR="001E496A" w:rsidRPr="00AC70F6">
        <w:rPr>
          <w:rFonts w:eastAsia="標楷體"/>
          <w:color w:val="000000" w:themeColor="text1"/>
          <w:sz w:val="32"/>
          <w:szCs w:val="28"/>
        </w:rPr>
        <w:t>第</w:t>
      </w:r>
      <w:r w:rsidR="00553AB2" w:rsidRPr="00AC70F6">
        <w:rPr>
          <w:rFonts w:eastAsia="標楷體"/>
          <w:color w:val="000000" w:themeColor="text1"/>
          <w:sz w:val="32"/>
          <w:szCs w:val="28"/>
        </w:rPr>
        <w:t>八</w:t>
      </w:r>
      <w:r w:rsidR="001E496A" w:rsidRPr="00AC70F6">
        <w:rPr>
          <w:rFonts w:eastAsia="標楷體"/>
          <w:color w:val="000000" w:themeColor="text1"/>
          <w:sz w:val="32"/>
          <w:szCs w:val="28"/>
        </w:rPr>
        <w:t>河川局：</w:t>
      </w:r>
      <w:r w:rsidR="00754564">
        <w:rPr>
          <w:rFonts w:eastAsia="標楷體" w:hint="eastAsia"/>
          <w:color w:val="000000" w:themeColor="text1"/>
          <w:sz w:val="32"/>
          <w:szCs w:val="28"/>
          <w:u w:val="single"/>
        </w:rPr>
        <w:t>王</w:t>
      </w:r>
      <w:r w:rsidR="00B446AB" w:rsidRPr="00AC70F6">
        <w:rPr>
          <w:rFonts w:eastAsia="標楷體"/>
          <w:color w:val="000000" w:themeColor="text1"/>
          <w:sz w:val="32"/>
          <w:szCs w:val="28"/>
          <w:u w:val="single"/>
        </w:rPr>
        <w:t>源程</w:t>
      </w:r>
      <w:r w:rsidR="00FB6DE4" w:rsidRPr="00AC70F6">
        <w:rPr>
          <w:rFonts w:eastAsia="標楷體"/>
          <w:color w:val="000000" w:themeColor="text1"/>
          <w:sz w:val="32"/>
          <w:szCs w:val="28"/>
        </w:rPr>
        <w:t>、</w:t>
      </w:r>
      <w:r w:rsidR="00B446AB" w:rsidRPr="00AC70F6">
        <w:rPr>
          <w:rFonts w:eastAsia="標楷體"/>
          <w:color w:val="000000" w:themeColor="text1"/>
          <w:sz w:val="32"/>
          <w:szCs w:val="28"/>
          <w:u w:val="single"/>
        </w:rPr>
        <w:t>鄭佩芬</w:t>
      </w:r>
    </w:p>
    <w:p w:rsidR="001E496A" w:rsidRPr="00AC70F6" w:rsidRDefault="001E496A" w:rsidP="00A57F30">
      <w:pPr>
        <w:spacing w:line="500" w:lineRule="exact"/>
        <w:jc w:val="both"/>
        <w:rPr>
          <w:rFonts w:eastAsia="標楷體"/>
          <w:color w:val="FF0000"/>
          <w:sz w:val="32"/>
          <w:szCs w:val="28"/>
        </w:rPr>
      </w:pPr>
      <w:r w:rsidRPr="00AC70F6">
        <w:rPr>
          <w:rFonts w:eastAsia="標楷體"/>
          <w:color w:val="FF0000"/>
          <w:sz w:val="32"/>
          <w:szCs w:val="28"/>
        </w:rPr>
        <w:t xml:space="preserve">       </w:t>
      </w:r>
      <w:r w:rsidRPr="00AC70F6">
        <w:rPr>
          <w:rFonts w:eastAsia="標楷體"/>
          <w:color w:val="000000" w:themeColor="text1"/>
          <w:sz w:val="32"/>
          <w:szCs w:val="28"/>
        </w:rPr>
        <w:t xml:space="preserve">   </w:t>
      </w:r>
      <w:r w:rsidR="00D76BB7" w:rsidRPr="00AC70F6">
        <w:rPr>
          <w:rFonts w:eastAsia="標楷體"/>
          <w:color w:val="000000" w:themeColor="text1"/>
          <w:sz w:val="32"/>
          <w:szCs w:val="28"/>
        </w:rPr>
        <w:t>主</w:t>
      </w:r>
      <w:r w:rsidRPr="00AC70F6">
        <w:rPr>
          <w:rFonts w:eastAsia="標楷體"/>
          <w:color w:val="000000" w:themeColor="text1"/>
          <w:sz w:val="32"/>
          <w:szCs w:val="28"/>
        </w:rPr>
        <w:t xml:space="preserve">  </w:t>
      </w:r>
      <w:r w:rsidRPr="00AC70F6">
        <w:rPr>
          <w:rFonts w:eastAsia="標楷體"/>
          <w:color w:val="000000" w:themeColor="text1"/>
          <w:sz w:val="32"/>
          <w:szCs w:val="28"/>
        </w:rPr>
        <w:t>計</w:t>
      </w:r>
      <w:r w:rsidRPr="00AC70F6">
        <w:rPr>
          <w:rFonts w:eastAsia="標楷體"/>
          <w:color w:val="000000" w:themeColor="text1"/>
          <w:sz w:val="32"/>
          <w:szCs w:val="28"/>
        </w:rPr>
        <w:t xml:space="preserve">  </w:t>
      </w:r>
      <w:r w:rsidRPr="00AC70F6">
        <w:rPr>
          <w:rFonts w:eastAsia="標楷體"/>
          <w:color w:val="000000" w:themeColor="text1"/>
          <w:sz w:val="32"/>
          <w:szCs w:val="28"/>
        </w:rPr>
        <w:t>室：</w:t>
      </w:r>
      <w:r w:rsidR="00B446AB" w:rsidRPr="00AC70F6">
        <w:rPr>
          <w:rFonts w:eastAsia="標楷體"/>
          <w:color w:val="000000" w:themeColor="text1"/>
          <w:sz w:val="32"/>
          <w:szCs w:val="28"/>
          <w:u w:val="single"/>
        </w:rPr>
        <w:t>陳文信</w:t>
      </w:r>
      <w:r w:rsidRPr="00AC70F6">
        <w:rPr>
          <w:rFonts w:eastAsia="標楷體"/>
          <w:color w:val="000000" w:themeColor="text1"/>
          <w:sz w:val="32"/>
          <w:szCs w:val="28"/>
        </w:rPr>
        <w:t xml:space="preserve"> </w:t>
      </w:r>
    </w:p>
    <w:p w:rsidR="00121C02" w:rsidRPr="00AC70F6" w:rsidRDefault="00121C02" w:rsidP="00A57F30">
      <w:pPr>
        <w:spacing w:line="500" w:lineRule="exact"/>
        <w:ind w:firstLineChars="500" w:firstLine="160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水利防災中心：</w:t>
      </w:r>
      <w:r w:rsidR="00553AB2" w:rsidRPr="00AC70F6">
        <w:rPr>
          <w:rFonts w:eastAsia="標楷體"/>
          <w:color w:val="000000" w:themeColor="text1"/>
          <w:sz w:val="32"/>
          <w:szCs w:val="28"/>
          <w:u w:val="single"/>
        </w:rPr>
        <w:t>張成璞</w:t>
      </w:r>
    </w:p>
    <w:p w:rsidR="00121C02" w:rsidRPr="00AC70F6" w:rsidRDefault="00121C02" w:rsidP="00A57F30">
      <w:pPr>
        <w:spacing w:line="500" w:lineRule="exact"/>
        <w:ind w:firstLineChars="500" w:firstLine="160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工程事務組：</w:t>
      </w:r>
      <w:r w:rsidR="00553AB2" w:rsidRPr="00AC70F6">
        <w:rPr>
          <w:rFonts w:eastAsia="標楷體"/>
          <w:color w:val="000000" w:themeColor="text1"/>
          <w:sz w:val="32"/>
          <w:szCs w:val="28"/>
          <w:u w:val="single"/>
        </w:rPr>
        <w:t>胡盟宗</w:t>
      </w:r>
    </w:p>
    <w:p w:rsidR="001E496A" w:rsidRPr="00AC70F6" w:rsidRDefault="00121C02" w:rsidP="00A57F30">
      <w:pPr>
        <w:spacing w:line="500" w:lineRule="exact"/>
        <w:ind w:firstLineChars="500" w:firstLine="1600"/>
        <w:jc w:val="both"/>
        <w:rPr>
          <w:rFonts w:eastAsia="標楷體"/>
          <w:color w:val="000000" w:themeColor="text1"/>
          <w:sz w:val="32"/>
          <w:szCs w:val="28"/>
          <w:u w:val="single"/>
        </w:rPr>
      </w:pPr>
      <w:r w:rsidRPr="00AC70F6">
        <w:rPr>
          <w:rFonts w:eastAsia="標楷體"/>
          <w:color w:val="000000" w:themeColor="text1"/>
          <w:sz w:val="32"/>
          <w:szCs w:val="28"/>
        </w:rPr>
        <w:t>土地管理組：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>顏淑惠</w:t>
      </w:r>
    </w:p>
    <w:p w:rsidR="001E496A" w:rsidRPr="00AC70F6" w:rsidRDefault="001E496A" w:rsidP="00A57F30">
      <w:pPr>
        <w:spacing w:line="500" w:lineRule="exact"/>
        <w:ind w:leftChars="665" w:left="3516" w:hangingChars="600" w:hanging="1920"/>
        <w:jc w:val="both"/>
        <w:rPr>
          <w:rFonts w:eastAsia="標楷體"/>
          <w:color w:val="000000" w:themeColor="text1"/>
          <w:sz w:val="32"/>
          <w:szCs w:val="28"/>
        </w:rPr>
      </w:pPr>
      <w:r w:rsidRPr="00AC70F6">
        <w:rPr>
          <w:rFonts w:eastAsia="標楷體"/>
          <w:color w:val="000000" w:themeColor="text1"/>
          <w:sz w:val="32"/>
          <w:szCs w:val="28"/>
        </w:rPr>
        <w:t>河川海岸組：</w:t>
      </w:r>
      <w:r w:rsidR="00553AB2" w:rsidRPr="00AC70F6">
        <w:rPr>
          <w:rFonts w:eastAsia="標楷體"/>
          <w:color w:val="000000" w:themeColor="text1"/>
          <w:sz w:val="32"/>
          <w:szCs w:val="28"/>
          <w:u w:val="single"/>
        </w:rPr>
        <w:t>曾馨儀</w:t>
      </w:r>
      <w:r w:rsidRPr="00AC70F6">
        <w:rPr>
          <w:rFonts w:eastAsia="標楷體"/>
          <w:color w:val="000000" w:themeColor="text1"/>
          <w:sz w:val="32"/>
          <w:szCs w:val="28"/>
        </w:rPr>
        <w:t xml:space="preserve">       </w:t>
      </w:r>
    </w:p>
    <w:p w:rsidR="00CB1944" w:rsidRPr="00AC70F6" w:rsidRDefault="001E496A" w:rsidP="00A57F30">
      <w:pPr>
        <w:spacing w:line="500" w:lineRule="exact"/>
        <w:jc w:val="both"/>
        <w:rPr>
          <w:rFonts w:eastAsia="標楷體"/>
          <w:color w:val="000000" w:themeColor="text1"/>
        </w:rPr>
      </w:pPr>
      <w:r w:rsidRPr="00AC70F6">
        <w:rPr>
          <w:rFonts w:eastAsia="標楷體"/>
          <w:color w:val="000000" w:themeColor="text1"/>
          <w:sz w:val="32"/>
          <w:szCs w:val="28"/>
        </w:rPr>
        <w:t>查核日期：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>10</w:t>
      </w:r>
      <w:r w:rsidR="001E4FD7" w:rsidRPr="00AC70F6">
        <w:rPr>
          <w:rFonts w:eastAsia="標楷體"/>
          <w:color w:val="000000" w:themeColor="text1"/>
          <w:sz w:val="32"/>
          <w:szCs w:val="28"/>
          <w:u w:val="single"/>
        </w:rPr>
        <w:t>7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 xml:space="preserve"> 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>年</w:t>
      </w:r>
      <w:r w:rsidR="00553AB2" w:rsidRPr="00AC70F6">
        <w:rPr>
          <w:rFonts w:eastAsia="標楷體"/>
          <w:color w:val="000000" w:themeColor="text1"/>
          <w:sz w:val="32"/>
          <w:szCs w:val="28"/>
          <w:u w:val="single"/>
        </w:rPr>
        <w:t>3</w:t>
      </w:r>
      <w:r w:rsidR="000E0882" w:rsidRPr="00AC70F6">
        <w:rPr>
          <w:rFonts w:eastAsia="標楷體"/>
          <w:color w:val="000000" w:themeColor="text1"/>
          <w:sz w:val="32"/>
          <w:szCs w:val="28"/>
          <w:u w:val="single"/>
        </w:rPr>
        <w:t xml:space="preserve"> 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>月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 xml:space="preserve"> </w:t>
      </w:r>
      <w:r w:rsidR="00553AB2" w:rsidRPr="00AC70F6">
        <w:rPr>
          <w:rFonts w:eastAsia="標楷體"/>
          <w:color w:val="000000" w:themeColor="text1"/>
          <w:sz w:val="32"/>
          <w:szCs w:val="28"/>
          <w:u w:val="single"/>
        </w:rPr>
        <w:t>20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 xml:space="preserve"> </w:t>
      </w:r>
      <w:r w:rsidRPr="00AC70F6">
        <w:rPr>
          <w:rFonts w:eastAsia="標楷體"/>
          <w:color w:val="000000" w:themeColor="text1"/>
          <w:sz w:val="32"/>
          <w:szCs w:val="28"/>
          <w:u w:val="single"/>
        </w:rPr>
        <w:t>日</w:t>
      </w:r>
    </w:p>
    <w:sectPr w:rsidR="00CB1944" w:rsidRPr="00AC70F6" w:rsidSect="001E496A">
      <w:footerReference w:type="even" r:id="rId8"/>
      <w:footerReference w:type="default" r:id="rId9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1" w:rsidRDefault="002D3881">
      <w:r>
        <w:separator/>
      </w:r>
    </w:p>
  </w:endnote>
  <w:endnote w:type="continuationSeparator" w:id="0">
    <w:p w:rsidR="002D3881" w:rsidRDefault="002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6E" w:rsidRDefault="002E556E" w:rsidP="00533F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56E" w:rsidRDefault="002E55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6E" w:rsidRDefault="002E556E" w:rsidP="00533FA8">
    <w:pPr>
      <w:pStyle w:val="a3"/>
      <w:framePr w:wrap="around" w:vAnchor="text" w:hAnchor="margin" w:xAlign="center" w:y="1"/>
      <w:rPr>
        <w:rStyle w:val="a4"/>
      </w:rPr>
    </w:pPr>
    <w:r w:rsidRPr="00E95AF3">
      <w:rPr>
        <w:rStyle w:val="a4"/>
        <w:rFonts w:hint="eastAsia"/>
        <w:kern w:val="0"/>
      </w:rPr>
      <w:t>第</w:t>
    </w:r>
    <w:r w:rsidRPr="00E95AF3">
      <w:rPr>
        <w:rStyle w:val="a4"/>
        <w:rFonts w:eastAsia="標楷體"/>
        <w:kern w:val="0"/>
      </w:rPr>
      <w:t xml:space="preserve"> </w:t>
    </w:r>
    <w:r w:rsidRPr="00E95AF3">
      <w:rPr>
        <w:rStyle w:val="a4"/>
        <w:rFonts w:eastAsia="標楷體"/>
        <w:kern w:val="0"/>
      </w:rPr>
      <w:fldChar w:fldCharType="begin"/>
    </w:r>
    <w:r w:rsidRPr="00E95AF3">
      <w:rPr>
        <w:rStyle w:val="a4"/>
        <w:rFonts w:eastAsia="標楷體"/>
        <w:kern w:val="0"/>
      </w:rPr>
      <w:instrText xml:space="preserve"> PAGE </w:instrText>
    </w:r>
    <w:r w:rsidRPr="00E95AF3">
      <w:rPr>
        <w:rStyle w:val="a4"/>
        <w:rFonts w:eastAsia="標楷體"/>
        <w:kern w:val="0"/>
      </w:rPr>
      <w:fldChar w:fldCharType="separate"/>
    </w:r>
    <w:r w:rsidR="00925CB7">
      <w:rPr>
        <w:rStyle w:val="a4"/>
        <w:rFonts w:eastAsia="標楷體"/>
        <w:noProof/>
        <w:kern w:val="0"/>
      </w:rPr>
      <w:t>3</w:t>
    </w:r>
    <w:r w:rsidRPr="00E95AF3">
      <w:rPr>
        <w:rStyle w:val="a4"/>
        <w:rFonts w:eastAsia="標楷體"/>
        <w:kern w:val="0"/>
      </w:rPr>
      <w:fldChar w:fldCharType="end"/>
    </w:r>
    <w:r w:rsidRPr="00E95AF3">
      <w:rPr>
        <w:rStyle w:val="a4"/>
        <w:rFonts w:eastAsia="標楷體"/>
        <w:kern w:val="0"/>
      </w:rPr>
      <w:t xml:space="preserve"> </w:t>
    </w:r>
    <w:r w:rsidRPr="00E95AF3">
      <w:rPr>
        <w:rStyle w:val="a4"/>
        <w:rFonts w:eastAsia="標楷體" w:hAnsi="標楷體"/>
        <w:kern w:val="0"/>
      </w:rPr>
      <w:t>頁，共</w:t>
    </w:r>
    <w:r w:rsidRPr="00E95AF3">
      <w:rPr>
        <w:rStyle w:val="a4"/>
        <w:rFonts w:eastAsia="標楷體"/>
        <w:kern w:val="0"/>
      </w:rPr>
      <w:t xml:space="preserve"> </w:t>
    </w:r>
    <w:r w:rsidRPr="00E95AF3">
      <w:rPr>
        <w:rStyle w:val="a4"/>
        <w:rFonts w:eastAsia="標楷體"/>
        <w:kern w:val="0"/>
      </w:rPr>
      <w:fldChar w:fldCharType="begin"/>
    </w:r>
    <w:r w:rsidRPr="00E95AF3">
      <w:rPr>
        <w:rStyle w:val="a4"/>
        <w:rFonts w:eastAsia="標楷體"/>
        <w:kern w:val="0"/>
      </w:rPr>
      <w:instrText xml:space="preserve"> NUMPAGES </w:instrText>
    </w:r>
    <w:r w:rsidRPr="00E95AF3">
      <w:rPr>
        <w:rStyle w:val="a4"/>
        <w:rFonts w:eastAsia="標楷體"/>
        <w:kern w:val="0"/>
      </w:rPr>
      <w:fldChar w:fldCharType="separate"/>
    </w:r>
    <w:r w:rsidR="00925CB7">
      <w:rPr>
        <w:rStyle w:val="a4"/>
        <w:rFonts w:eastAsia="標楷體"/>
        <w:noProof/>
        <w:kern w:val="0"/>
      </w:rPr>
      <w:t>5</w:t>
    </w:r>
    <w:r w:rsidRPr="00E95AF3">
      <w:rPr>
        <w:rStyle w:val="a4"/>
        <w:rFonts w:eastAsia="標楷體"/>
        <w:kern w:val="0"/>
      </w:rPr>
      <w:fldChar w:fldCharType="end"/>
    </w:r>
    <w:r w:rsidRPr="00E95AF3">
      <w:rPr>
        <w:rStyle w:val="a4"/>
        <w:rFonts w:eastAsia="標楷體"/>
        <w:kern w:val="0"/>
      </w:rPr>
      <w:t xml:space="preserve"> </w:t>
    </w:r>
    <w:r w:rsidRPr="00E95AF3">
      <w:rPr>
        <w:rStyle w:val="a4"/>
        <w:rFonts w:eastAsia="標楷體" w:hAnsi="標楷體"/>
        <w:kern w:val="0"/>
      </w:rPr>
      <w:t>頁</w:t>
    </w:r>
  </w:p>
  <w:p w:rsidR="002E556E" w:rsidRDefault="002E556E" w:rsidP="00E95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1" w:rsidRDefault="002D3881">
      <w:r>
        <w:separator/>
      </w:r>
    </w:p>
  </w:footnote>
  <w:footnote w:type="continuationSeparator" w:id="0">
    <w:p w:rsidR="002D3881" w:rsidRDefault="002D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D1"/>
    <w:multiLevelType w:val="hybridMultilevel"/>
    <w:tmpl w:val="544E98BA"/>
    <w:lvl w:ilvl="0" w:tplc="5F9AF95A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09F76BA"/>
    <w:multiLevelType w:val="hybridMultilevel"/>
    <w:tmpl w:val="2CAC097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">
    <w:nsid w:val="02302979"/>
    <w:multiLevelType w:val="hybridMultilevel"/>
    <w:tmpl w:val="94063B4A"/>
    <w:lvl w:ilvl="0" w:tplc="D946F17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3">
    <w:nsid w:val="02BF12D8"/>
    <w:multiLevelType w:val="hybridMultilevel"/>
    <w:tmpl w:val="365CF5CC"/>
    <w:lvl w:ilvl="0" w:tplc="8C7E617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02"/>
        </w:tabs>
        <w:ind w:left="5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82"/>
        </w:tabs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2"/>
        </w:tabs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2"/>
        </w:tabs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2"/>
        </w:tabs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2"/>
        </w:tabs>
        <w:ind w:left="3862" w:hanging="480"/>
      </w:pPr>
    </w:lvl>
  </w:abstractNum>
  <w:abstractNum w:abstractNumId="4">
    <w:nsid w:val="045E29F0"/>
    <w:multiLevelType w:val="hybridMultilevel"/>
    <w:tmpl w:val="00D8B42A"/>
    <w:lvl w:ilvl="0" w:tplc="54AE0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8645BC"/>
    <w:multiLevelType w:val="hybridMultilevel"/>
    <w:tmpl w:val="08E0B660"/>
    <w:lvl w:ilvl="0" w:tplc="8C7E617E">
      <w:start w:val="1"/>
      <w:numFmt w:val="decimal"/>
      <w:lvlText w:val="(%1)"/>
      <w:lvlJc w:val="left"/>
      <w:pPr>
        <w:tabs>
          <w:tab w:val="num" w:pos="2378"/>
        </w:tabs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0CF71CDC"/>
    <w:multiLevelType w:val="hybridMultilevel"/>
    <w:tmpl w:val="70445A1A"/>
    <w:lvl w:ilvl="0" w:tplc="D26AE3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94307A"/>
    <w:multiLevelType w:val="multilevel"/>
    <w:tmpl w:val="543633EC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652C73"/>
    <w:multiLevelType w:val="multilevel"/>
    <w:tmpl w:val="0394C576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9914D1"/>
    <w:multiLevelType w:val="hybridMultilevel"/>
    <w:tmpl w:val="01F0B740"/>
    <w:lvl w:ilvl="0" w:tplc="61E40130">
      <w:start w:val="5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B340F"/>
    <w:multiLevelType w:val="hybridMultilevel"/>
    <w:tmpl w:val="AE06BD84"/>
    <w:lvl w:ilvl="0" w:tplc="04090019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A5032B"/>
    <w:multiLevelType w:val="hybridMultilevel"/>
    <w:tmpl w:val="A074305E"/>
    <w:lvl w:ilvl="0" w:tplc="D4F66654">
      <w:start w:val="1"/>
      <w:numFmt w:val="decimal"/>
      <w:lvlText w:val="(%1)"/>
      <w:lvlJc w:val="right"/>
      <w:pPr>
        <w:ind w:left="2358" w:hanging="480"/>
      </w:pPr>
      <w:rPr>
        <w:rFonts w:hint="eastAsia"/>
        <w:color w:val="00B050"/>
      </w:rPr>
    </w:lvl>
    <w:lvl w:ilvl="1" w:tplc="04090019">
      <w:start w:val="1"/>
      <w:numFmt w:val="ideographTraditional"/>
      <w:lvlText w:val="%2、"/>
      <w:lvlJc w:val="left"/>
      <w:pPr>
        <w:ind w:left="2838" w:hanging="480"/>
      </w:pPr>
    </w:lvl>
    <w:lvl w:ilvl="2" w:tplc="1342388A">
      <w:start w:val="5"/>
      <w:numFmt w:val="taiwaneseCountingThousand"/>
      <w:lvlText w:val="(%3)"/>
      <w:lvlJc w:val="left"/>
      <w:pPr>
        <w:ind w:left="3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8" w:hanging="480"/>
      </w:pPr>
    </w:lvl>
    <w:lvl w:ilvl="5" w:tplc="0409001B" w:tentative="1">
      <w:start w:val="1"/>
      <w:numFmt w:val="lowerRoman"/>
      <w:lvlText w:val="%6."/>
      <w:lvlJc w:val="right"/>
      <w:pPr>
        <w:ind w:left="4758" w:hanging="480"/>
      </w:pPr>
    </w:lvl>
    <w:lvl w:ilvl="6" w:tplc="0409000F" w:tentative="1">
      <w:start w:val="1"/>
      <w:numFmt w:val="decimal"/>
      <w:lvlText w:val="%7."/>
      <w:lvlJc w:val="left"/>
      <w:pPr>
        <w:ind w:left="5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8" w:hanging="480"/>
      </w:pPr>
    </w:lvl>
    <w:lvl w:ilvl="8" w:tplc="0409001B" w:tentative="1">
      <w:start w:val="1"/>
      <w:numFmt w:val="lowerRoman"/>
      <w:lvlText w:val="%9."/>
      <w:lvlJc w:val="right"/>
      <w:pPr>
        <w:ind w:left="6198" w:hanging="480"/>
      </w:pPr>
    </w:lvl>
  </w:abstractNum>
  <w:abstractNum w:abstractNumId="12">
    <w:nsid w:val="1CD36E61"/>
    <w:multiLevelType w:val="hybridMultilevel"/>
    <w:tmpl w:val="B8F89764"/>
    <w:lvl w:ilvl="0" w:tplc="254AFDD6">
      <w:start w:val="1"/>
      <w:numFmt w:val="decimal"/>
      <w:lvlText w:val="(%1)"/>
      <w:lvlJc w:val="left"/>
      <w:pPr>
        <w:ind w:left="19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23E65B46"/>
    <w:multiLevelType w:val="hybridMultilevel"/>
    <w:tmpl w:val="C51A21CC"/>
    <w:lvl w:ilvl="0" w:tplc="8C7E617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2"/>
        </w:tabs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14">
    <w:nsid w:val="247D7B8D"/>
    <w:multiLevelType w:val="multilevel"/>
    <w:tmpl w:val="AE06BD84"/>
    <w:lvl w:ilvl="0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6F59F9"/>
    <w:multiLevelType w:val="hybridMultilevel"/>
    <w:tmpl w:val="8EF02DC2"/>
    <w:lvl w:ilvl="0" w:tplc="8DCA0B8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color w:val="000000"/>
      </w:rPr>
    </w:lvl>
    <w:lvl w:ilvl="2" w:tplc="5E24FDCA">
      <w:start w:val="1"/>
      <w:numFmt w:val="decimal"/>
      <w:lvlText w:val="（%3）"/>
      <w:lvlJc w:val="left"/>
      <w:pPr>
        <w:tabs>
          <w:tab w:val="num" w:pos="3000"/>
        </w:tabs>
        <w:ind w:left="3000" w:hanging="108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2699770A"/>
    <w:multiLevelType w:val="hybridMultilevel"/>
    <w:tmpl w:val="2A1CDEE8"/>
    <w:lvl w:ilvl="0" w:tplc="445C090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482BB5"/>
    <w:multiLevelType w:val="hybridMultilevel"/>
    <w:tmpl w:val="E28A61F8"/>
    <w:lvl w:ilvl="0" w:tplc="8C7E617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2"/>
        </w:tabs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2"/>
        </w:tabs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2"/>
        </w:tabs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2"/>
        </w:tabs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2"/>
        </w:tabs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2"/>
        </w:tabs>
        <w:ind w:left="3862" w:hanging="480"/>
      </w:pPr>
    </w:lvl>
  </w:abstractNum>
  <w:abstractNum w:abstractNumId="18">
    <w:nsid w:val="27EF3569"/>
    <w:multiLevelType w:val="multilevel"/>
    <w:tmpl w:val="00ECBEDE"/>
    <w:lvl w:ilvl="0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19">
    <w:nsid w:val="29850642"/>
    <w:multiLevelType w:val="multilevel"/>
    <w:tmpl w:val="10E8E218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B7E43C6"/>
    <w:multiLevelType w:val="hybridMultilevel"/>
    <w:tmpl w:val="5D7CC3CC"/>
    <w:lvl w:ilvl="0" w:tplc="65CCDE72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 w:tplc="A3B279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D946F17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 w:tplc="8C7E617E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C7E617E">
      <w:start w:val="1"/>
      <w:numFmt w:val="decimal"/>
      <w:lvlText w:val="(%5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BC60CF3"/>
    <w:multiLevelType w:val="hybridMultilevel"/>
    <w:tmpl w:val="4FFA8872"/>
    <w:lvl w:ilvl="0" w:tplc="0D6C42FA">
      <w:start w:val="1"/>
      <w:numFmt w:val="decimal"/>
      <w:lvlText w:val="(%1)"/>
      <w:lvlJc w:val="left"/>
      <w:pPr>
        <w:ind w:left="168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2D443F02"/>
    <w:multiLevelType w:val="hybridMultilevel"/>
    <w:tmpl w:val="C868BB2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>
    <w:nsid w:val="2E9A7C20"/>
    <w:multiLevelType w:val="hybridMultilevel"/>
    <w:tmpl w:val="00D8B42A"/>
    <w:lvl w:ilvl="0" w:tplc="54AE07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F66BF8"/>
    <w:multiLevelType w:val="multilevel"/>
    <w:tmpl w:val="8F484BEA"/>
    <w:lvl w:ilvl="0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2"/>
        </w:tabs>
        <w:ind w:left="1462" w:hanging="48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80"/>
      </w:pPr>
    </w:lvl>
    <w:lvl w:ilvl="3">
      <w:start w:val="1"/>
      <w:numFmt w:val="decimal"/>
      <w:lvlText w:val="%4."/>
      <w:lvlJc w:val="left"/>
      <w:pPr>
        <w:tabs>
          <w:tab w:val="num" w:pos="2422"/>
        </w:tabs>
        <w:ind w:left="2422" w:hanging="480"/>
      </w:pPr>
    </w:lvl>
    <w:lvl w:ilvl="4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25">
    <w:nsid w:val="3349297E"/>
    <w:multiLevelType w:val="hybridMultilevel"/>
    <w:tmpl w:val="20AAA33E"/>
    <w:lvl w:ilvl="0" w:tplc="218E9BD0">
      <w:start w:val="1"/>
      <w:numFmt w:val="decimal"/>
      <w:lvlText w:val="%1."/>
      <w:lvlJc w:val="left"/>
      <w:pPr>
        <w:ind w:left="177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6">
    <w:nsid w:val="373237BD"/>
    <w:multiLevelType w:val="hybridMultilevel"/>
    <w:tmpl w:val="5972DAA8"/>
    <w:lvl w:ilvl="0" w:tplc="2F0C51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04735DD"/>
    <w:multiLevelType w:val="hybridMultilevel"/>
    <w:tmpl w:val="3B2E9D94"/>
    <w:lvl w:ilvl="0" w:tplc="218E9BD0">
      <w:start w:val="1"/>
      <w:numFmt w:val="decimal"/>
      <w:lvlText w:val="%1."/>
      <w:lvlJc w:val="left"/>
      <w:pPr>
        <w:ind w:left="1774" w:hanging="3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234A12"/>
    <w:multiLevelType w:val="hybridMultilevel"/>
    <w:tmpl w:val="00ECBEDE"/>
    <w:lvl w:ilvl="0" w:tplc="8C7E617E">
      <w:start w:val="1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29">
    <w:nsid w:val="53FD682C"/>
    <w:multiLevelType w:val="hybridMultilevel"/>
    <w:tmpl w:val="E06E9CA6"/>
    <w:lvl w:ilvl="0" w:tplc="F5D8283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44945FC"/>
    <w:multiLevelType w:val="hybridMultilevel"/>
    <w:tmpl w:val="F3A48B9A"/>
    <w:lvl w:ilvl="0" w:tplc="F3EEB5C0">
      <w:start w:val="1"/>
      <w:numFmt w:val="decimal"/>
      <w:lvlText w:val="(%1)"/>
      <w:lvlJc w:val="right"/>
      <w:pPr>
        <w:ind w:left="23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8" w:hanging="480"/>
      </w:pPr>
    </w:lvl>
    <w:lvl w:ilvl="2" w:tplc="1342388A">
      <w:start w:val="5"/>
      <w:numFmt w:val="taiwaneseCountingThousand"/>
      <w:lvlText w:val="(%3)"/>
      <w:lvlJc w:val="left"/>
      <w:pPr>
        <w:ind w:left="3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8" w:hanging="480"/>
      </w:pPr>
    </w:lvl>
    <w:lvl w:ilvl="5" w:tplc="0409001B" w:tentative="1">
      <w:start w:val="1"/>
      <w:numFmt w:val="lowerRoman"/>
      <w:lvlText w:val="%6."/>
      <w:lvlJc w:val="right"/>
      <w:pPr>
        <w:ind w:left="4758" w:hanging="480"/>
      </w:pPr>
    </w:lvl>
    <w:lvl w:ilvl="6" w:tplc="0409000F" w:tentative="1">
      <w:start w:val="1"/>
      <w:numFmt w:val="decimal"/>
      <w:lvlText w:val="%7."/>
      <w:lvlJc w:val="left"/>
      <w:pPr>
        <w:ind w:left="5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8" w:hanging="480"/>
      </w:pPr>
    </w:lvl>
    <w:lvl w:ilvl="8" w:tplc="0409001B" w:tentative="1">
      <w:start w:val="1"/>
      <w:numFmt w:val="lowerRoman"/>
      <w:lvlText w:val="%9."/>
      <w:lvlJc w:val="right"/>
      <w:pPr>
        <w:ind w:left="6198" w:hanging="480"/>
      </w:pPr>
    </w:lvl>
  </w:abstractNum>
  <w:abstractNum w:abstractNumId="31">
    <w:nsid w:val="56A406EF"/>
    <w:multiLevelType w:val="multilevel"/>
    <w:tmpl w:val="6324C8C8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9E60CF3"/>
    <w:multiLevelType w:val="multilevel"/>
    <w:tmpl w:val="E28A61F8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502"/>
        </w:tabs>
        <w:ind w:left="502" w:hanging="480"/>
      </w:p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82" w:hanging="480"/>
      </w:p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480"/>
      </w:pPr>
    </w:lvl>
    <w:lvl w:ilvl="4">
      <w:start w:val="1"/>
      <w:numFmt w:val="ideographTraditional"/>
      <w:lvlText w:val="%5、"/>
      <w:lvlJc w:val="left"/>
      <w:pPr>
        <w:tabs>
          <w:tab w:val="num" w:pos="1942"/>
        </w:tabs>
        <w:ind w:left="1942" w:hanging="480"/>
      </w:pPr>
    </w:lvl>
    <w:lvl w:ilvl="5">
      <w:start w:val="1"/>
      <w:numFmt w:val="lowerRoman"/>
      <w:lvlText w:val="%6."/>
      <w:lvlJc w:val="right"/>
      <w:pPr>
        <w:tabs>
          <w:tab w:val="num" w:pos="2422"/>
        </w:tabs>
        <w:ind w:left="2422" w:hanging="480"/>
      </w:pPr>
    </w:lvl>
    <w:lvl w:ilvl="6">
      <w:start w:val="1"/>
      <w:numFmt w:val="decimal"/>
      <w:lvlText w:val="%7."/>
      <w:lvlJc w:val="left"/>
      <w:pPr>
        <w:tabs>
          <w:tab w:val="num" w:pos="2902"/>
        </w:tabs>
        <w:ind w:left="2902" w:hanging="480"/>
      </w:pPr>
    </w:lvl>
    <w:lvl w:ilvl="7">
      <w:start w:val="1"/>
      <w:numFmt w:val="ideographTraditional"/>
      <w:lvlText w:val="%8、"/>
      <w:lvlJc w:val="left"/>
      <w:pPr>
        <w:tabs>
          <w:tab w:val="num" w:pos="3382"/>
        </w:tabs>
        <w:ind w:left="3382" w:hanging="480"/>
      </w:pPr>
    </w:lvl>
    <w:lvl w:ilvl="8">
      <w:start w:val="1"/>
      <w:numFmt w:val="lowerRoman"/>
      <w:lvlText w:val="%9."/>
      <w:lvlJc w:val="right"/>
      <w:pPr>
        <w:tabs>
          <w:tab w:val="num" w:pos="3862"/>
        </w:tabs>
        <w:ind w:left="3862" w:hanging="480"/>
      </w:pPr>
    </w:lvl>
  </w:abstractNum>
  <w:abstractNum w:abstractNumId="33">
    <w:nsid w:val="5A037A63"/>
    <w:multiLevelType w:val="multilevel"/>
    <w:tmpl w:val="88580350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FB905BC"/>
    <w:multiLevelType w:val="hybridMultilevel"/>
    <w:tmpl w:val="3CE6C23A"/>
    <w:lvl w:ilvl="0" w:tplc="0409000F">
      <w:start w:val="1"/>
      <w:numFmt w:val="decimal"/>
      <w:lvlText w:val="%1."/>
      <w:lvlJc w:val="left"/>
      <w:pPr>
        <w:ind w:left="1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5">
    <w:nsid w:val="688B6D1E"/>
    <w:multiLevelType w:val="hybridMultilevel"/>
    <w:tmpl w:val="BFD8787E"/>
    <w:lvl w:ilvl="0" w:tplc="54AC9C8A">
      <w:start w:val="6"/>
      <w:numFmt w:val="taiwaneseCountingThousand"/>
      <w:lvlText w:val="（%1）"/>
      <w:lvlJc w:val="left"/>
      <w:pPr>
        <w:ind w:left="193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>
    <w:nsid w:val="6C5F57B5"/>
    <w:multiLevelType w:val="hybridMultilevel"/>
    <w:tmpl w:val="187A74DA"/>
    <w:lvl w:ilvl="0" w:tplc="389C3DC8">
      <w:start w:val="1"/>
      <w:numFmt w:val="decimal"/>
      <w:lvlText w:val="(%1)"/>
      <w:lvlJc w:val="right"/>
      <w:pPr>
        <w:ind w:left="235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38" w:hanging="480"/>
      </w:pPr>
    </w:lvl>
    <w:lvl w:ilvl="2" w:tplc="1342388A">
      <w:start w:val="5"/>
      <w:numFmt w:val="taiwaneseCountingThousand"/>
      <w:lvlText w:val="(%3)"/>
      <w:lvlJc w:val="left"/>
      <w:pPr>
        <w:ind w:left="3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8" w:hanging="480"/>
      </w:pPr>
    </w:lvl>
    <w:lvl w:ilvl="5" w:tplc="0409001B" w:tentative="1">
      <w:start w:val="1"/>
      <w:numFmt w:val="lowerRoman"/>
      <w:lvlText w:val="%6."/>
      <w:lvlJc w:val="right"/>
      <w:pPr>
        <w:ind w:left="4758" w:hanging="480"/>
      </w:pPr>
    </w:lvl>
    <w:lvl w:ilvl="6" w:tplc="0409000F" w:tentative="1">
      <w:start w:val="1"/>
      <w:numFmt w:val="decimal"/>
      <w:lvlText w:val="%7."/>
      <w:lvlJc w:val="left"/>
      <w:pPr>
        <w:ind w:left="5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8" w:hanging="480"/>
      </w:pPr>
    </w:lvl>
    <w:lvl w:ilvl="8" w:tplc="0409001B" w:tentative="1">
      <w:start w:val="1"/>
      <w:numFmt w:val="lowerRoman"/>
      <w:lvlText w:val="%9."/>
      <w:lvlJc w:val="right"/>
      <w:pPr>
        <w:ind w:left="6198" w:hanging="480"/>
      </w:pPr>
    </w:lvl>
  </w:abstractNum>
  <w:abstractNum w:abstractNumId="37">
    <w:nsid w:val="6CF23D2C"/>
    <w:multiLevelType w:val="hybridMultilevel"/>
    <w:tmpl w:val="EC12F7A0"/>
    <w:lvl w:ilvl="0" w:tplc="65CCDE72">
      <w:start w:val="1"/>
      <w:numFmt w:val="ideographDigital"/>
      <w:lvlText w:val="(%1)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6F9876B8"/>
    <w:multiLevelType w:val="hybridMultilevel"/>
    <w:tmpl w:val="5A6EB284"/>
    <w:lvl w:ilvl="0" w:tplc="20941D4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9447648"/>
    <w:multiLevelType w:val="hybridMultilevel"/>
    <w:tmpl w:val="A39887FE"/>
    <w:lvl w:ilvl="0" w:tplc="65CCDE72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9643BAC"/>
    <w:multiLevelType w:val="hybridMultilevel"/>
    <w:tmpl w:val="48C643EC"/>
    <w:lvl w:ilvl="0" w:tplc="7BA4CC96">
      <w:start w:val="5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657CB7"/>
    <w:multiLevelType w:val="hybridMultilevel"/>
    <w:tmpl w:val="825CA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7A1E1D"/>
    <w:multiLevelType w:val="hybridMultilevel"/>
    <w:tmpl w:val="E5D835D2"/>
    <w:lvl w:ilvl="0" w:tplc="218E9BD0">
      <w:start w:val="1"/>
      <w:numFmt w:val="decimal"/>
      <w:lvlText w:val="%1."/>
      <w:lvlJc w:val="left"/>
      <w:pPr>
        <w:ind w:left="1774" w:hanging="3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142C49"/>
    <w:multiLevelType w:val="multilevel"/>
    <w:tmpl w:val="9C4CB11A"/>
    <w:lvl w:ilvl="0">
      <w:start w:val="1"/>
      <w:numFmt w:val="ideographDigital"/>
      <w:lvlText w:val="(%1)"/>
      <w:lvlJc w:val="left"/>
      <w:pPr>
        <w:tabs>
          <w:tab w:val="num" w:pos="1125"/>
        </w:tabs>
        <w:ind w:left="1125" w:hanging="645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6"/>
  </w:num>
  <w:num w:numId="5">
    <w:abstractNumId w:val="37"/>
  </w:num>
  <w:num w:numId="6">
    <w:abstractNumId w:val="20"/>
  </w:num>
  <w:num w:numId="7">
    <w:abstractNumId w:val="16"/>
  </w:num>
  <w:num w:numId="8">
    <w:abstractNumId w:val="1"/>
  </w:num>
  <w:num w:numId="9">
    <w:abstractNumId w:val="43"/>
  </w:num>
  <w:num w:numId="10">
    <w:abstractNumId w:val="33"/>
  </w:num>
  <w:num w:numId="11">
    <w:abstractNumId w:val="8"/>
  </w:num>
  <w:num w:numId="12">
    <w:abstractNumId w:val="31"/>
  </w:num>
  <w:num w:numId="13">
    <w:abstractNumId w:val="7"/>
  </w:num>
  <w:num w:numId="14">
    <w:abstractNumId w:val="5"/>
  </w:num>
  <w:num w:numId="15">
    <w:abstractNumId w:val="3"/>
  </w:num>
  <w:num w:numId="16">
    <w:abstractNumId w:val="17"/>
  </w:num>
  <w:num w:numId="17">
    <w:abstractNumId w:val="32"/>
  </w:num>
  <w:num w:numId="18">
    <w:abstractNumId w:val="39"/>
  </w:num>
  <w:num w:numId="19">
    <w:abstractNumId w:val="19"/>
  </w:num>
  <w:num w:numId="20">
    <w:abstractNumId w:val="28"/>
  </w:num>
  <w:num w:numId="21">
    <w:abstractNumId w:val="2"/>
  </w:num>
  <w:num w:numId="22">
    <w:abstractNumId w:val="24"/>
  </w:num>
  <w:num w:numId="23">
    <w:abstractNumId w:val="18"/>
  </w:num>
  <w:num w:numId="24">
    <w:abstractNumId w:val="22"/>
  </w:num>
  <w:num w:numId="25">
    <w:abstractNumId w:val="10"/>
  </w:num>
  <w:num w:numId="26">
    <w:abstractNumId w:val="14"/>
  </w:num>
  <w:num w:numId="27">
    <w:abstractNumId w:val="13"/>
  </w:num>
  <w:num w:numId="28">
    <w:abstractNumId w:val="30"/>
  </w:num>
  <w:num w:numId="29">
    <w:abstractNumId w:val="36"/>
  </w:num>
  <w:num w:numId="30">
    <w:abstractNumId w:val="11"/>
  </w:num>
  <w:num w:numId="31">
    <w:abstractNumId w:val="35"/>
  </w:num>
  <w:num w:numId="32">
    <w:abstractNumId w:val="40"/>
  </w:num>
  <w:num w:numId="33">
    <w:abstractNumId w:val="9"/>
  </w:num>
  <w:num w:numId="34">
    <w:abstractNumId w:val="41"/>
  </w:num>
  <w:num w:numId="35">
    <w:abstractNumId w:val="26"/>
  </w:num>
  <w:num w:numId="36">
    <w:abstractNumId w:val="0"/>
  </w:num>
  <w:num w:numId="37">
    <w:abstractNumId w:val="12"/>
  </w:num>
  <w:num w:numId="38">
    <w:abstractNumId w:val="21"/>
  </w:num>
  <w:num w:numId="39">
    <w:abstractNumId w:val="34"/>
  </w:num>
  <w:num w:numId="40">
    <w:abstractNumId w:val="25"/>
  </w:num>
  <w:num w:numId="41">
    <w:abstractNumId w:val="4"/>
  </w:num>
  <w:num w:numId="42">
    <w:abstractNumId w:val="27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4"/>
    <w:rsid w:val="000212EE"/>
    <w:rsid w:val="0002403B"/>
    <w:rsid w:val="000252FC"/>
    <w:rsid w:val="00026B51"/>
    <w:rsid w:val="000275FC"/>
    <w:rsid w:val="0003239B"/>
    <w:rsid w:val="000439CD"/>
    <w:rsid w:val="0006272E"/>
    <w:rsid w:val="00064F02"/>
    <w:rsid w:val="00070679"/>
    <w:rsid w:val="00072427"/>
    <w:rsid w:val="000956C4"/>
    <w:rsid w:val="000A35D0"/>
    <w:rsid w:val="000B0692"/>
    <w:rsid w:val="000B6C76"/>
    <w:rsid w:val="000B71C8"/>
    <w:rsid w:val="000B78C4"/>
    <w:rsid w:val="000C3589"/>
    <w:rsid w:val="000D0CF1"/>
    <w:rsid w:val="000D3D8E"/>
    <w:rsid w:val="000E0882"/>
    <w:rsid w:val="000E288B"/>
    <w:rsid w:val="000E40DA"/>
    <w:rsid w:val="000F46CB"/>
    <w:rsid w:val="000F5B62"/>
    <w:rsid w:val="000F751B"/>
    <w:rsid w:val="001007B6"/>
    <w:rsid w:val="0010286A"/>
    <w:rsid w:val="001037F2"/>
    <w:rsid w:val="00110BE5"/>
    <w:rsid w:val="00111309"/>
    <w:rsid w:val="001166BC"/>
    <w:rsid w:val="00121C02"/>
    <w:rsid w:val="00125688"/>
    <w:rsid w:val="001374BE"/>
    <w:rsid w:val="00140B9A"/>
    <w:rsid w:val="00141897"/>
    <w:rsid w:val="00152C26"/>
    <w:rsid w:val="00154748"/>
    <w:rsid w:val="00161445"/>
    <w:rsid w:val="00165B72"/>
    <w:rsid w:val="00175FAA"/>
    <w:rsid w:val="00181E22"/>
    <w:rsid w:val="00193755"/>
    <w:rsid w:val="001B1047"/>
    <w:rsid w:val="001B36A6"/>
    <w:rsid w:val="001B3823"/>
    <w:rsid w:val="001C584E"/>
    <w:rsid w:val="001D22CC"/>
    <w:rsid w:val="001D6EE9"/>
    <w:rsid w:val="001E496A"/>
    <w:rsid w:val="001E4FD7"/>
    <w:rsid w:val="001F0C82"/>
    <w:rsid w:val="00205A66"/>
    <w:rsid w:val="00210DDF"/>
    <w:rsid w:val="002121BE"/>
    <w:rsid w:val="00217ACB"/>
    <w:rsid w:val="0023161D"/>
    <w:rsid w:val="00240AAC"/>
    <w:rsid w:val="002411C0"/>
    <w:rsid w:val="00241246"/>
    <w:rsid w:val="002458FB"/>
    <w:rsid w:val="00250766"/>
    <w:rsid w:val="00251BE5"/>
    <w:rsid w:val="0025456C"/>
    <w:rsid w:val="002614CC"/>
    <w:rsid w:val="00262AC9"/>
    <w:rsid w:val="002842AD"/>
    <w:rsid w:val="0028441C"/>
    <w:rsid w:val="0028499F"/>
    <w:rsid w:val="0029000D"/>
    <w:rsid w:val="00290C92"/>
    <w:rsid w:val="00292992"/>
    <w:rsid w:val="00297637"/>
    <w:rsid w:val="002A4043"/>
    <w:rsid w:val="002A7586"/>
    <w:rsid w:val="002B7DE5"/>
    <w:rsid w:val="002C54C4"/>
    <w:rsid w:val="002D3881"/>
    <w:rsid w:val="002E0A7F"/>
    <w:rsid w:val="002E5569"/>
    <w:rsid w:val="002E556E"/>
    <w:rsid w:val="0030307F"/>
    <w:rsid w:val="00303C28"/>
    <w:rsid w:val="00310FC8"/>
    <w:rsid w:val="003140A2"/>
    <w:rsid w:val="003244DC"/>
    <w:rsid w:val="00337100"/>
    <w:rsid w:val="003374B4"/>
    <w:rsid w:val="00342C42"/>
    <w:rsid w:val="003566AE"/>
    <w:rsid w:val="00356A6B"/>
    <w:rsid w:val="00360A48"/>
    <w:rsid w:val="00363A64"/>
    <w:rsid w:val="0036538F"/>
    <w:rsid w:val="00365839"/>
    <w:rsid w:val="00367D9B"/>
    <w:rsid w:val="00386464"/>
    <w:rsid w:val="00386B8D"/>
    <w:rsid w:val="00390690"/>
    <w:rsid w:val="003A18D4"/>
    <w:rsid w:val="003B1614"/>
    <w:rsid w:val="003B4CD6"/>
    <w:rsid w:val="003D6BA5"/>
    <w:rsid w:val="003F3FDE"/>
    <w:rsid w:val="003F4095"/>
    <w:rsid w:val="003F6601"/>
    <w:rsid w:val="003F6611"/>
    <w:rsid w:val="004039B1"/>
    <w:rsid w:val="0040477B"/>
    <w:rsid w:val="004071C6"/>
    <w:rsid w:val="00407F1C"/>
    <w:rsid w:val="004157DE"/>
    <w:rsid w:val="004158FD"/>
    <w:rsid w:val="00415C46"/>
    <w:rsid w:val="00423F7A"/>
    <w:rsid w:val="00433F85"/>
    <w:rsid w:val="0044788E"/>
    <w:rsid w:val="0045004F"/>
    <w:rsid w:val="00453608"/>
    <w:rsid w:val="00454326"/>
    <w:rsid w:val="00454D3E"/>
    <w:rsid w:val="00466455"/>
    <w:rsid w:val="004A03D5"/>
    <w:rsid w:val="004A479D"/>
    <w:rsid w:val="004C0F65"/>
    <w:rsid w:val="004C179E"/>
    <w:rsid w:val="004C71C4"/>
    <w:rsid w:val="004D628D"/>
    <w:rsid w:val="004F775A"/>
    <w:rsid w:val="00510617"/>
    <w:rsid w:val="00510AF6"/>
    <w:rsid w:val="00513593"/>
    <w:rsid w:val="00517A4E"/>
    <w:rsid w:val="00533FA8"/>
    <w:rsid w:val="00543F0A"/>
    <w:rsid w:val="005460C3"/>
    <w:rsid w:val="00552A2E"/>
    <w:rsid w:val="00553AB2"/>
    <w:rsid w:val="005608C2"/>
    <w:rsid w:val="00563C9B"/>
    <w:rsid w:val="00574698"/>
    <w:rsid w:val="00595E8F"/>
    <w:rsid w:val="00596446"/>
    <w:rsid w:val="005A1A60"/>
    <w:rsid w:val="005A7EB3"/>
    <w:rsid w:val="005B09F3"/>
    <w:rsid w:val="005B0AD8"/>
    <w:rsid w:val="005B2559"/>
    <w:rsid w:val="005B3BCA"/>
    <w:rsid w:val="005D17C2"/>
    <w:rsid w:val="005D21B9"/>
    <w:rsid w:val="005E04E8"/>
    <w:rsid w:val="005E4CC3"/>
    <w:rsid w:val="005F3056"/>
    <w:rsid w:val="006109AC"/>
    <w:rsid w:val="00623207"/>
    <w:rsid w:val="006329FF"/>
    <w:rsid w:val="00634B79"/>
    <w:rsid w:val="00635525"/>
    <w:rsid w:val="00641321"/>
    <w:rsid w:val="00643C3E"/>
    <w:rsid w:val="00644FBB"/>
    <w:rsid w:val="00645383"/>
    <w:rsid w:val="00645E91"/>
    <w:rsid w:val="00646E23"/>
    <w:rsid w:val="00650E8E"/>
    <w:rsid w:val="00653D29"/>
    <w:rsid w:val="00660348"/>
    <w:rsid w:val="00664B6E"/>
    <w:rsid w:val="006811C1"/>
    <w:rsid w:val="006A0AB1"/>
    <w:rsid w:val="006A3972"/>
    <w:rsid w:val="006A6497"/>
    <w:rsid w:val="006B0F58"/>
    <w:rsid w:val="006C02F7"/>
    <w:rsid w:val="006C1CC6"/>
    <w:rsid w:val="006C51D4"/>
    <w:rsid w:val="006C593E"/>
    <w:rsid w:val="006C713E"/>
    <w:rsid w:val="006D2290"/>
    <w:rsid w:val="006E216D"/>
    <w:rsid w:val="006E2829"/>
    <w:rsid w:val="006E4A8F"/>
    <w:rsid w:val="006E6CF8"/>
    <w:rsid w:val="006F0A5A"/>
    <w:rsid w:val="006F6A2D"/>
    <w:rsid w:val="00700809"/>
    <w:rsid w:val="00710908"/>
    <w:rsid w:val="0071393C"/>
    <w:rsid w:val="007207C8"/>
    <w:rsid w:val="00731973"/>
    <w:rsid w:val="00735499"/>
    <w:rsid w:val="0074132F"/>
    <w:rsid w:val="00743A00"/>
    <w:rsid w:val="00750D5F"/>
    <w:rsid w:val="00754564"/>
    <w:rsid w:val="00754AED"/>
    <w:rsid w:val="0076387C"/>
    <w:rsid w:val="007734FA"/>
    <w:rsid w:val="007A0CC7"/>
    <w:rsid w:val="007A3F52"/>
    <w:rsid w:val="007B3B1B"/>
    <w:rsid w:val="007B5840"/>
    <w:rsid w:val="007C0BA0"/>
    <w:rsid w:val="007C660E"/>
    <w:rsid w:val="007F418F"/>
    <w:rsid w:val="0080438B"/>
    <w:rsid w:val="0080588F"/>
    <w:rsid w:val="00805F07"/>
    <w:rsid w:val="008178E6"/>
    <w:rsid w:val="00823788"/>
    <w:rsid w:val="00832F75"/>
    <w:rsid w:val="008521A5"/>
    <w:rsid w:val="00852CB9"/>
    <w:rsid w:val="00854CBF"/>
    <w:rsid w:val="00862327"/>
    <w:rsid w:val="00874D89"/>
    <w:rsid w:val="00882FDC"/>
    <w:rsid w:val="008903A5"/>
    <w:rsid w:val="00895C7D"/>
    <w:rsid w:val="008A6968"/>
    <w:rsid w:val="008B44EC"/>
    <w:rsid w:val="008C1583"/>
    <w:rsid w:val="008C1767"/>
    <w:rsid w:val="008C1ADF"/>
    <w:rsid w:val="008C7CB8"/>
    <w:rsid w:val="008C7DD1"/>
    <w:rsid w:val="008D20F3"/>
    <w:rsid w:val="008E374E"/>
    <w:rsid w:val="00903E8C"/>
    <w:rsid w:val="0090472D"/>
    <w:rsid w:val="0091599D"/>
    <w:rsid w:val="00925CB7"/>
    <w:rsid w:val="00926AE5"/>
    <w:rsid w:val="00931234"/>
    <w:rsid w:val="009324C2"/>
    <w:rsid w:val="009439A3"/>
    <w:rsid w:val="00952C71"/>
    <w:rsid w:val="00952FFE"/>
    <w:rsid w:val="00955A79"/>
    <w:rsid w:val="009814B6"/>
    <w:rsid w:val="00982F91"/>
    <w:rsid w:val="0098634E"/>
    <w:rsid w:val="009873CB"/>
    <w:rsid w:val="00997F29"/>
    <w:rsid w:val="009A1780"/>
    <w:rsid w:val="009A2E72"/>
    <w:rsid w:val="009A480F"/>
    <w:rsid w:val="009A6C4D"/>
    <w:rsid w:val="009A7D43"/>
    <w:rsid w:val="009B4416"/>
    <w:rsid w:val="009C34BB"/>
    <w:rsid w:val="009C595C"/>
    <w:rsid w:val="009E4D9D"/>
    <w:rsid w:val="009F68EB"/>
    <w:rsid w:val="00A05EF7"/>
    <w:rsid w:val="00A23DB9"/>
    <w:rsid w:val="00A25771"/>
    <w:rsid w:val="00A306F0"/>
    <w:rsid w:val="00A3437A"/>
    <w:rsid w:val="00A5262E"/>
    <w:rsid w:val="00A55269"/>
    <w:rsid w:val="00A57F30"/>
    <w:rsid w:val="00A819EC"/>
    <w:rsid w:val="00A873FE"/>
    <w:rsid w:val="00A90BFB"/>
    <w:rsid w:val="00A93508"/>
    <w:rsid w:val="00A94115"/>
    <w:rsid w:val="00A948A3"/>
    <w:rsid w:val="00AB263B"/>
    <w:rsid w:val="00AC70F6"/>
    <w:rsid w:val="00AE0D78"/>
    <w:rsid w:val="00AE33FA"/>
    <w:rsid w:val="00AF21CF"/>
    <w:rsid w:val="00AF5379"/>
    <w:rsid w:val="00B140A0"/>
    <w:rsid w:val="00B217B4"/>
    <w:rsid w:val="00B224FE"/>
    <w:rsid w:val="00B33C52"/>
    <w:rsid w:val="00B41960"/>
    <w:rsid w:val="00B4284D"/>
    <w:rsid w:val="00B43FCC"/>
    <w:rsid w:val="00B44322"/>
    <w:rsid w:val="00B446AB"/>
    <w:rsid w:val="00B47188"/>
    <w:rsid w:val="00B55149"/>
    <w:rsid w:val="00B64A1A"/>
    <w:rsid w:val="00B6745F"/>
    <w:rsid w:val="00B81137"/>
    <w:rsid w:val="00B874CD"/>
    <w:rsid w:val="00B9279B"/>
    <w:rsid w:val="00B963A9"/>
    <w:rsid w:val="00BA795F"/>
    <w:rsid w:val="00BB379F"/>
    <w:rsid w:val="00BC27DB"/>
    <w:rsid w:val="00BC4F58"/>
    <w:rsid w:val="00BC50AF"/>
    <w:rsid w:val="00BE1B58"/>
    <w:rsid w:val="00BF36FE"/>
    <w:rsid w:val="00BF65E9"/>
    <w:rsid w:val="00BF672B"/>
    <w:rsid w:val="00C042E4"/>
    <w:rsid w:val="00C11EF4"/>
    <w:rsid w:val="00C152AD"/>
    <w:rsid w:val="00C15577"/>
    <w:rsid w:val="00C23414"/>
    <w:rsid w:val="00C240F0"/>
    <w:rsid w:val="00C37FB6"/>
    <w:rsid w:val="00C5245E"/>
    <w:rsid w:val="00C742A1"/>
    <w:rsid w:val="00C8606F"/>
    <w:rsid w:val="00C86A51"/>
    <w:rsid w:val="00C919B3"/>
    <w:rsid w:val="00C92F52"/>
    <w:rsid w:val="00CA0B57"/>
    <w:rsid w:val="00CB1944"/>
    <w:rsid w:val="00CB3A77"/>
    <w:rsid w:val="00CB6C30"/>
    <w:rsid w:val="00CE7E14"/>
    <w:rsid w:val="00CF2D80"/>
    <w:rsid w:val="00CF4A16"/>
    <w:rsid w:val="00D0044E"/>
    <w:rsid w:val="00D03A31"/>
    <w:rsid w:val="00D11B99"/>
    <w:rsid w:val="00D13AD3"/>
    <w:rsid w:val="00D14DD9"/>
    <w:rsid w:val="00D16F6B"/>
    <w:rsid w:val="00D16F93"/>
    <w:rsid w:val="00D25270"/>
    <w:rsid w:val="00D25475"/>
    <w:rsid w:val="00D3111F"/>
    <w:rsid w:val="00D71EBC"/>
    <w:rsid w:val="00D75A5C"/>
    <w:rsid w:val="00D76BB7"/>
    <w:rsid w:val="00D859CB"/>
    <w:rsid w:val="00D9400A"/>
    <w:rsid w:val="00D9727C"/>
    <w:rsid w:val="00DA303E"/>
    <w:rsid w:val="00DB1515"/>
    <w:rsid w:val="00DB1F65"/>
    <w:rsid w:val="00DB5CC3"/>
    <w:rsid w:val="00DC11FD"/>
    <w:rsid w:val="00DC2E51"/>
    <w:rsid w:val="00DE0BAE"/>
    <w:rsid w:val="00DE38A7"/>
    <w:rsid w:val="00E101D1"/>
    <w:rsid w:val="00E14321"/>
    <w:rsid w:val="00E15122"/>
    <w:rsid w:val="00E17698"/>
    <w:rsid w:val="00E370CD"/>
    <w:rsid w:val="00E50AA9"/>
    <w:rsid w:val="00E510BD"/>
    <w:rsid w:val="00E66684"/>
    <w:rsid w:val="00E837C0"/>
    <w:rsid w:val="00E867B0"/>
    <w:rsid w:val="00E86946"/>
    <w:rsid w:val="00E90729"/>
    <w:rsid w:val="00E919E0"/>
    <w:rsid w:val="00E91DCA"/>
    <w:rsid w:val="00E93012"/>
    <w:rsid w:val="00E95AF3"/>
    <w:rsid w:val="00EA0A94"/>
    <w:rsid w:val="00EB0061"/>
    <w:rsid w:val="00EC16FA"/>
    <w:rsid w:val="00EE2E0E"/>
    <w:rsid w:val="00F04E5E"/>
    <w:rsid w:val="00F05E15"/>
    <w:rsid w:val="00F137C7"/>
    <w:rsid w:val="00F14A3E"/>
    <w:rsid w:val="00F14C13"/>
    <w:rsid w:val="00F218DB"/>
    <w:rsid w:val="00F27A8C"/>
    <w:rsid w:val="00F306CD"/>
    <w:rsid w:val="00F3576B"/>
    <w:rsid w:val="00F40136"/>
    <w:rsid w:val="00F4023A"/>
    <w:rsid w:val="00F5285B"/>
    <w:rsid w:val="00F569B5"/>
    <w:rsid w:val="00F61641"/>
    <w:rsid w:val="00F9448D"/>
    <w:rsid w:val="00FA36D8"/>
    <w:rsid w:val="00FA5065"/>
    <w:rsid w:val="00FA7DF9"/>
    <w:rsid w:val="00FB6AA3"/>
    <w:rsid w:val="00FB6DE4"/>
    <w:rsid w:val="00FD652F"/>
    <w:rsid w:val="00FD7786"/>
    <w:rsid w:val="00FE0EE3"/>
    <w:rsid w:val="00FE2B47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44"/>
    <w:pPr>
      <w:widowControl w:val="0"/>
    </w:pPr>
    <w:rPr>
      <w:kern w:val="2"/>
      <w:sz w:val="24"/>
      <w:szCs w:val="24"/>
    </w:rPr>
  </w:style>
  <w:style w:type="paragraph" w:styleId="4">
    <w:name w:val="heading 4"/>
    <w:aliases w:val="1,標題4,1 字元"/>
    <w:basedOn w:val="a"/>
    <w:next w:val="a"/>
    <w:link w:val="40"/>
    <w:qFormat/>
    <w:rsid w:val="003374B4"/>
    <w:pPr>
      <w:keepNext/>
      <w:spacing w:beforeLines="50" w:before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33FA8"/>
  </w:style>
  <w:style w:type="paragraph" w:styleId="a5">
    <w:name w:val="Balloon Text"/>
    <w:basedOn w:val="a"/>
    <w:semiHidden/>
    <w:rsid w:val="008903A5"/>
    <w:rPr>
      <w:rFonts w:ascii="Arial" w:hAnsi="Arial"/>
      <w:sz w:val="18"/>
      <w:szCs w:val="18"/>
    </w:rPr>
  </w:style>
  <w:style w:type="paragraph" w:styleId="a6">
    <w:name w:val="header"/>
    <w:basedOn w:val="a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標題 4 字元"/>
    <w:aliases w:val="1 字元1,標題4 字元,1 字元 字元"/>
    <w:link w:val="4"/>
    <w:rsid w:val="003374B4"/>
    <w:rPr>
      <w:rFonts w:eastAsia="標楷體"/>
      <w:kern w:val="2"/>
      <w:sz w:val="28"/>
      <w:szCs w:val="36"/>
    </w:rPr>
  </w:style>
  <w:style w:type="paragraph" w:styleId="a7">
    <w:name w:val="List Paragraph"/>
    <w:basedOn w:val="a"/>
    <w:uiPriority w:val="34"/>
    <w:qFormat/>
    <w:rsid w:val="00750D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44"/>
    <w:pPr>
      <w:widowControl w:val="0"/>
    </w:pPr>
    <w:rPr>
      <w:kern w:val="2"/>
      <w:sz w:val="24"/>
      <w:szCs w:val="24"/>
    </w:rPr>
  </w:style>
  <w:style w:type="paragraph" w:styleId="4">
    <w:name w:val="heading 4"/>
    <w:aliases w:val="1,標題4,1 字元"/>
    <w:basedOn w:val="a"/>
    <w:next w:val="a"/>
    <w:link w:val="40"/>
    <w:qFormat/>
    <w:rsid w:val="003374B4"/>
    <w:pPr>
      <w:keepNext/>
      <w:spacing w:beforeLines="50" w:before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33FA8"/>
  </w:style>
  <w:style w:type="paragraph" w:styleId="a5">
    <w:name w:val="Balloon Text"/>
    <w:basedOn w:val="a"/>
    <w:semiHidden/>
    <w:rsid w:val="008903A5"/>
    <w:rPr>
      <w:rFonts w:ascii="Arial" w:hAnsi="Arial"/>
      <w:sz w:val="18"/>
      <w:szCs w:val="18"/>
    </w:rPr>
  </w:style>
  <w:style w:type="paragraph" w:styleId="a6">
    <w:name w:val="header"/>
    <w:basedOn w:val="a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標題 4 字元"/>
    <w:aliases w:val="1 字元1,標題4 字元,1 字元 字元"/>
    <w:link w:val="4"/>
    <w:rsid w:val="003374B4"/>
    <w:rPr>
      <w:rFonts w:eastAsia="標楷體"/>
      <w:kern w:val="2"/>
      <w:sz w:val="28"/>
      <w:szCs w:val="36"/>
    </w:rPr>
  </w:style>
  <w:style w:type="paragraph" w:styleId="a7">
    <w:name w:val="List Paragraph"/>
    <w:basedOn w:val="a"/>
    <w:uiPriority w:val="34"/>
    <w:qFormat/>
    <w:rsid w:val="00750D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2172</Characters>
  <Application>Microsoft Office Word</Application>
  <DocSecurity>0</DocSecurity>
  <Lines>18</Lines>
  <Paragraphs>5</Paragraphs>
  <ScaleCrop>false</ScaleCrop>
  <Company>Net School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蘇郁珊</dc:creator>
  <cp:lastModifiedBy>蘇郁珊</cp:lastModifiedBy>
  <cp:revision>2</cp:revision>
  <cp:lastPrinted>2016-04-12T09:21:00Z</cp:lastPrinted>
  <dcterms:created xsi:type="dcterms:W3CDTF">2018-05-08T08:17:00Z</dcterms:created>
  <dcterms:modified xsi:type="dcterms:W3CDTF">2018-05-08T08:17:00Z</dcterms:modified>
</cp:coreProperties>
</file>