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45" w:rsidRPr="006B3C9F" w:rsidRDefault="00547FDD" w:rsidP="00926B39">
      <w:pPr>
        <w:jc w:val="center"/>
        <w:rPr>
          <w:rFonts w:ascii="標楷體" w:eastAsia="標楷體" w:hAnsi="標楷體"/>
          <w:sz w:val="48"/>
          <w:szCs w:val="48"/>
        </w:rPr>
      </w:pPr>
      <w:r w:rsidRPr="006B3C9F">
        <w:rPr>
          <w:rFonts w:ascii="標楷體" w:eastAsia="標楷體" w:hAnsi="標楷體" w:hint="eastAsia"/>
          <w:sz w:val="48"/>
          <w:szCs w:val="48"/>
        </w:rPr>
        <w:t>台灣電力公司大甲溪發電廠</w:t>
      </w:r>
    </w:p>
    <w:p w:rsidR="001D3F45" w:rsidRPr="006B3C9F" w:rsidRDefault="00547FDD" w:rsidP="00926B39">
      <w:pPr>
        <w:jc w:val="center"/>
        <w:rPr>
          <w:rFonts w:ascii="標楷體" w:eastAsia="標楷體" w:hAnsi="標楷體"/>
          <w:sz w:val="40"/>
          <w:szCs w:val="40"/>
        </w:rPr>
      </w:pPr>
      <w:bookmarkStart w:id="0" w:name="_GoBack"/>
      <w:r w:rsidRPr="006B3C9F">
        <w:rPr>
          <w:rFonts w:ascii="標楷體" w:eastAsia="標楷體" w:hAnsi="標楷體" w:hint="eastAsia"/>
          <w:sz w:val="40"/>
          <w:szCs w:val="40"/>
        </w:rPr>
        <w:t>德基水庫水源輻射污染監測計</w:t>
      </w:r>
      <w:r w:rsidR="001D3F45" w:rsidRPr="006B3C9F">
        <w:rPr>
          <w:rFonts w:ascii="標楷體" w:eastAsia="標楷體" w:hAnsi="標楷體" w:hint="eastAsia"/>
          <w:sz w:val="40"/>
          <w:szCs w:val="40"/>
        </w:rPr>
        <w:t>畫</w:t>
      </w:r>
    </w:p>
    <w:bookmarkEnd w:id="0"/>
    <w:p w:rsidR="001D3F45" w:rsidRPr="001A7F48" w:rsidRDefault="00547FDD" w:rsidP="005C1740">
      <w:pPr>
        <w:spacing w:afterLines="50" w:after="180"/>
        <w:jc w:val="right"/>
        <w:rPr>
          <w:rFonts w:ascii="標楷體" w:eastAsia="標楷體" w:hAnsi="標楷體"/>
        </w:rPr>
      </w:pPr>
      <w:r w:rsidRPr="001A7F48">
        <w:rPr>
          <w:rFonts w:ascii="標楷體" w:eastAsia="標楷體" w:hAnsi="標楷體" w:hint="eastAsia"/>
        </w:rPr>
        <w:t>中華民國</w:t>
      </w:r>
      <w:r w:rsidR="0010126A" w:rsidRPr="001A7F48">
        <w:rPr>
          <w:rFonts w:ascii="標楷體" w:eastAsia="標楷體" w:hAnsi="標楷體" w:hint="eastAsia"/>
        </w:rPr>
        <w:t>102</w:t>
      </w:r>
      <w:r w:rsidRPr="001A7F48">
        <w:rPr>
          <w:rFonts w:ascii="標楷體" w:eastAsia="標楷體" w:hAnsi="標楷體" w:hint="eastAsia"/>
        </w:rPr>
        <w:t>年</w:t>
      </w:r>
      <w:r w:rsidR="0010126A" w:rsidRPr="001A7F48">
        <w:rPr>
          <w:rFonts w:ascii="標楷體" w:eastAsia="標楷體" w:hAnsi="標楷體" w:hint="eastAsia"/>
        </w:rPr>
        <w:t>5</w:t>
      </w:r>
      <w:r w:rsidRPr="001A7F48">
        <w:rPr>
          <w:rFonts w:ascii="標楷體" w:eastAsia="標楷體" w:hAnsi="標楷體" w:hint="eastAsia"/>
        </w:rPr>
        <w:t>月</w:t>
      </w:r>
      <w:r w:rsidR="00113D44" w:rsidRPr="001A7F48">
        <w:rPr>
          <w:rFonts w:ascii="標楷體" w:eastAsia="標楷體" w:hAnsi="標楷體" w:hint="eastAsia"/>
        </w:rPr>
        <w:t>24</w:t>
      </w:r>
      <w:r w:rsidRPr="001A7F48">
        <w:rPr>
          <w:rFonts w:ascii="標楷體" w:eastAsia="標楷體" w:hAnsi="標楷體" w:hint="eastAsia"/>
        </w:rPr>
        <w:t>日</w:t>
      </w:r>
      <w:r w:rsidR="001D3F45" w:rsidRPr="001A7F48">
        <w:rPr>
          <w:rFonts w:ascii="標楷體" w:eastAsia="標楷體" w:hAnsi="標楷體" w:hint="eastAsia"/>
        </w:rPr>
        <w:t>訂定</w:t>
      </w:r>
    </w:p>
    <w:p w:rsidR="001D3F45" w:rsidRPr="006B3C9F" w:rsidRDefault="00547FDD" w:rsidP="005C1740">
      <w:pPr>
        <w:pStyle w:val="a3"/>
        <w:numPr>
          <w:ilvl w:val="0"/>
          <w:numId w:val="3"/>
        </w:numPr>
        <w:spacing w:afterLines="50" w:after="180" w:line="320" w:lineRule="exact"/>
        <w:ind w:leftChars="0" w:left="567" w:hanging="567"/>
        <w:jc w:val="both"/>
        <w:rPr>
          <w:rFonts w:ascii="標楷體" w:eastAsia="標楷體" w:hAnsi="標楷體"/>
          <w:sz w:val="28"/>
          <w:szCs w:val="28"/>
        </w:rPr>
      </w:pPr>
      <w:r w:rsidRPr="006B3C9F">
        <w:rPr>
          <w:rFonts w:ascii="標楷體" w:eastAsia="標楷體" w:hAnsi="標楷體" w:hint="eastAsia"/>
          <w:sz w:val="28"/>
          <w:szCs w:val="28"/>
        </w:rPr>
        <w:t>本計</w:t>
      </w:r>
      <w:r w:rsidR="001D3F45" w:rsidRPr="006B3C9F">
        <w:rPr>
          <w:rFonts w:ascii="標楷體" w:eastAsia="標楷體" w:hAnsi="標楷體" w:hint="eastAsia"/>
          <w:sz w:val="28"/>
          <w:szCs w:val="28"/>
        </w:rPr>
        <w:t>畫</w:t>
      </w:r>
      <w:r w:rsidRPr="006B3C9F">
        <w:rPr>
          <w:rFonts w:ascii="標楷體" w:eastAsia="標楷體" w:hAnsi="標楷體" w:hint="eastAsia"/>
          <w:sz w:val="28"/>
          <w:szCs w:val="28"/>
        </w:rPr>
        <w:t>依據經濟部中華民國100年9月9日經</w:t>
      </w:r>
      <w:proofErr w:type="gramStart"/>
      <w:r w:rsidRPr="006B3C9F">
        <w:rPr>
          <w:rFonts w:ascii="標楷體" w:eastAsia="標楷體" w:hAnsi="標楷體" w:hint="eastAsia"/>
          <w:sz w:val="28"/>
          <w:szCs w:val="28"/>
        </w:rPr>
        <w:t>授水字</w:t>
      </w:r>
      <w:proofErr w:type="gramEnd"/>
      <w:r w:rsidRPr="006B3C9F">
        <w:rPr>
          <w:rFonts w:ascii="標楷體" w:eastAsia="標楷體" w:hAnsi="標楷體" w:hint="eastAsia"/>
          <w:sz w:val="28"/>
          <w:szCs w:val="28"/>
        </w:rPr>
        <w:t>第10020223560號公告之「主要供水水庫管理單位因應輻射污染監測措施」第二點規定訂定。</w:t>
      </w:r>
    </w:p>
    <w:p w:rsidR="001D3F45" w:rsidRPr="006B3C9F" w:rsidRDefault="00FB081D" w:rsidP="00926B39">
      <w:pPr>
        <w:pStyle w:val="a3"/>
        <w:numPr>
          <w:ilvl w:val="0"/>
          <w:numId w:val="3"/>
        </w:numPr>
        <w:spacing w:line="320" w:lineRule="exact"/>
        <w:ind w:leftChars="0"/>
        <w:jc w:val="both"/>
        <w:rPr>
          <w:rFonts w:ascii="標楷體" w:eastAsia="標楷體" w:hAnsi="標楷體"/>
          <w:sz w:val="28"/>
          <w:szCs w:val="28"/>
        </w:rPr>
      </w:pPr>
      <w:r w:rsidRPr="006B3C9F">
        <w:rPr>
          <w:rFonts w:ascii="標楷體" w:eastAsia="標楷體" w:hAnsi="標楷體" w:hint="eastAsia"/>
          <w:sz w:val="28"/>
          <w:szCs w:val="28"/>
        </w:rPr>
        <w:t>德基水庫(以下</w:t>
      </w:r>
      <w:r w:rsidR="00E97E59" w:rsidRPr="006B3C9F">
        <w:rPr>
          <w:rFonts w:ascii="標楷體" w:eastAsia="標楷體" w:hAnsi="標楷體" w:hint="eastAsia"/>
          <w:sz w:val="28"/>
          <w:szCs w:val="28"/>
        </w:rPr>
        <w:t>簡</w:t>
      </w:r>
      <w:r w:rsidRPr="006B3C9F">
        <w:rPr>
          <w:rFonts w:ascii="標楷體" w:eastAsia="標楷體" w:hAnsi="標楷體" w:hint="eastAsia"/>
          <w:sz w:val="28"/>
          <w:szCs w:val="28"/>
        </w:rPr>
        <w:t>稱本水庫)水源輻射污染加強監測內容如下：</w:t>
      </w:r>
    </w:p>
    <w:p w:rsidR="001D3F45" w:rsidRPr="006B3C9F" w:rsidRDefault="00676D43"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蓄水範圍內原水</w:t>
      </w:r>
      <w:proofErr w:type="gramStart"/>
      <w:r w:rsidRPr="006B3C9F">
        <w:rPr>
          <w:rFonts w:ascii="標楷體" w:eastAsia="標楷體" w:hAnsi="標楷體" w:hint="eastAsia"/>
          <w:sz w:val="28"/>
          <w:szCs w:val="28"/>
        </w:rPr>
        <w:t>水</w:t>
      </w:r>
      <w:proofErr w:type="gramEnd"/>
      <w:r w:rsidRPr="006B3C9F">
        <w:rPr>
          <w:rFonts w:ascii="標楷體" w:eastAsia="標楷體" w:hAnsi="標楷體" w:hint="eastAsia"/>
          <w:sz w:val="28"/>
          <w:szCs w:val="28"/>
        </w:rPr>
        <w:t>樣取樣點：</w:t>
      </w:r>
      <w:r w:rsidR="00FB081D" w:rsidRPr="006B3C9F">
        <w:rPr>
          <w:rFonts w:ascii="標楷體" w:eastAsia="標楷體" w:hAnsi="標楷體" w:hint="eastAsia"/>
          <w:sz w:val="28"/>
          <w:szCs w:val="28"/>
        </w:rPr>
        <w:t>位於本水庫德基發電廠進水口處。</w:t>
      </w:r>
    </w:p>
    <w:p w:rsidR="001D3F45" w:rsidRPr="006B3C9F" w:rsidRDefault="00676D43" w:rsidP="005C1740">
      <w:pPr>
        <w:pStyle w:val="a3"/>
        <w:numPr>
          <w:ilvl w:val="1"/>
          <w:numId w:val="3"/>
        </w:numPr>
        <w:spacing w:afterLines="50" w:after="180" w:line="320" w:lineRule="exact"/>
        <w:ind w:leftChars="0" w:left="766" w:hanging="482"/>
        <w:jc w:val="both"/>
        <w:rPr>
          <w:rFonts w:ascii="標楷體" w:eastAsia="標楷體" w:hAnsi="標楷體"/>
          <w:sz w:val="28"/>
          <w:szCs w:val="28"/>
        </w:rPr>
      </w:pPr>
      <w:r w:rsidRPr="006B3C9F">
        <w:rPr>
          <w:rFonts w:ascii="標楷體" w:eastAsia="標楷體" w:hAnsi="標楷體" w:hint="eastAsia"/>
          <w:sz w:val="28"/>
          <w:szCs w:val="28"/>
        </w:rPr>
        <w:t>放流水出</w:t>
      </w:r>
      <w:proofErr w:type="gramStart"/>
      <w:r w:rsidRPr="006B3C9F">
        <w:rPr>
          <w:rFonts w:ascii="標楷體" w:eastAsia="標楷體" w:hAnsi="標楷體" w:hint="eastAsia"/>
          <w:sz w:val="28"/>
          <w:szCs w:val="28"/>
        </w:rPr>
        <w:t>水口原水水</w:t>
      </w:r>
      <w:proofErr w:type="gramEnd"/>
      <w:r w:rsidRPr="006B3C9F">
        <w:rPr>
          <w:rFonts w:ascii="標楷體" w:eastAsia="標楷體" w:hAnsi="標楷體" w:hint="eastAsia"/>
          <w:sz w:val="28"/>
          <w:szCs w:val="28"/>
        </w:rPr>
        <w:t>樣取樣點：位於馬鞍</w:t>
      </w:r>
      <w:r w:rsidR="009A5179">
        <w:rPr>
          <w:rFonts w:ascii="標楷體" w:eastAsia="標楷體" w:hAnsi="標楷體" w:hint="eastAsia"/>
          <w:sz w:val="28"/>
          <w:szCs w:val="28"/>
        </w:rPr>
        <w:t>機組</w:t>
      </w:r>
      <w:r w:rsidR="00DC2E98">
        <w:rPr>
          <w:rFonts w:ascii="標楷體" w:eastAsia="標楷體" w:hAnsi="標楷體" w:hint="eastAsia"/>
          <w:sz w:val="28"/>
          <w:szCs w:val="28"/>
        </w:rPr>
        <w:t>後</w:t>
      </w:r>
      <w:r w:rsidRPr="006B3C9F">
        <w:rPr>
          <w:rFonts w:ascii="標楷體" w:eastAsia="標楷體" w:hAnsi="標楷體" w:hint="eastAsia"/>
          <w:sz w:val="28"/>
          <w:szCs w:val="28"/>
        </w:rPr>
        <w:t>池堰</w:t>
      </w:r>
      <w:r w:rsidR="001D3F45" w:rsidRPr="006B3C9F">
        <w:rPr>
          <w:rFonts w:ascii="標楷體" w:eastAsia="標楷體" w:hAnsi="標楷體" w:hint="eastAsia"/>
          <w:sz w:val="28"/>
          <w:szCs w:val="28"/>
        </w:rPr>
        <w:t>。</w:t>
      </w:r>
    </w:p>
    <w:p w:rsidR="001D3F45" w:rsidRPr="006B3C9F" w:rsidRDefault="00C32F04"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監測項目：依「商品輻射限量標準」所規定飲用水標準(附註1)及行政院原子能委員會頒布「核子事故民眾保護行動規範」飲水管制之行動基準(附註2)辦理監測，並得依主管機關指示視實際狀況調整。</w:t>
      </w:r>
    </w:p>
    <w:p w:rsidR="001D3F45" w:rsidRPr="006B3C9F" w:rsidRDefault="00C32F04" w:rsidP="00592F17">
      <w:pPr>
        <w:pStyle w:val="a3"/>
        <w:numPr>
          <w:ilvl w:val="1"/>
          <w:numId w:val="3"/>
        </w:numPr>
        <w:spacing w:line="320" w:lineRule="exact"/>
        <w:ind w:leftChars="0" w:left="766" w:hanging="482"/>
        <w:jc w:val="both"/>
        <w:rPr>
          <w:rFonts w:ascii="標楷體" w:eastAsia="標楷體" w:hAnsi="標楷體"/>
          <w:sz w:val="28"/>
          <w:szCs w:val="28"/>
        </w:rPr>
      </w:pPr>
      <w:r w:rsidRPr="006B3C9F">
        <w:rPr>
          <w:rFonts w:ascii="標楷體" w:eastAsia="標楷體" w:hAnsi="標楷體" w:hint="eastAsia"/>
          <w:sz w:val="28"/>
          <w:szCs w:val="28"/>
        </w:rPr>
        <w:t>輻射檢測單位</w:t>
      </w:r>
      <w:r w:rsidR="001D3F45" w:rsidRPr="006B3C9F">
        <w:rPr>
          <w:rFonts w:ascii="標楷體" w:eastAsia="標楷體" w:hAnsi="標楷體" w:hint="eastAsia"/>
          <w:sz w:val="28"/>
          <w:szCs w:val="28"/>
        </w:rPr>
        <w:t>：</w:t>
      </w:r>
    </w:p>
    <w:p w:rsidR="001D3F45" w:rsidRPr="006B3C9F" w:rsidRDefault="00C32F04" w:rsidP="00926B39">
      <w:pPr>
        <w:pStyle w:val="a3"/>
        <w:numPr>
          <w:ilvl w:val="2"/>
          <w:numId w:val="3"/>
        </w:numPr>
        <w:spacing w:line="320" w:lineRule="exact"/>
        <w:ind w:leftChars="350" w:left="840" w:firstLine="0"/>
        <w:jc w:val="both"/>
        <w:rPr>
          <w:rFonts w:ascii="標楷體" w:eastAsia="標楷體" w:hAnsi="標楷體"/>
          <w:sz w:val="28"/>
          <w:szCs w:val="28"/>
        </w:rPr>
      </w:pPr>
      <w:r w:rsidRPr="006B3C9F">
        <w:rPr>
          <w:rFonts w:ascii="標楷體" w:eastAsia="標楷體" w:hAnsi="標楷體" w:hint="eastAsia"/>
          <w:sz w:val="28"/>
          <w:szCs w:val="28"/>
        </w:rPr>
        <w:t>台灣電力股份有限公司(以下</w:t>
      </w:r>
      <w:r w:rsidR="00E97E59" w:rsidRPr="006B3C9F">
        <w:rPr>
          <w:rFonts w:ascii="標楷體" w:eastAsia="標楷體" w:hAnsi="標楷體" w:hint="eastAsia"/>
          <w:sz w:val="28"/>
          <w:szCs w:val="28"/>
        </w:rPr>
        <w:t>簡</w:t>
      </w:r>
      <w:r w:rsidRPr="006B3C9F">
        <w:rPr>
          <w:rFonts w:ascii="標楷體" w:eastAsia="標楷體" w:hAnsi="標楷體" w:hint="eastAsia"/>
          <w:sz w:val="28"/>
          <w:szCs w:val="28"/>
        </w:rPr>
        <w:t>稱本公司)放射試驗室。</w:t>
      </w:r>
    </w:p>
    <w:p w:rsidR="001D3F45" w:rsidRPr="006B3C9F" w:rsidRDefault="00C32F04" w:rsidP="005C1740">
      <w:pPr>
        <w:pStyle w:val="a3"/>
        <w:numPr>
          <w:ilvl w:val="2"/>
          <w:numId w:val="3"/>
        </w:numPr>
        <w:spacing w:afterLines="50" w:after="180" w:line="320" w:lineRule="exact"/>
        <w:ind w:leftChars="350" w:left="840" w:firstLine="0"/>
        <w:jc w:val="both"/>
        <w:rPr>
          <w:rFonts w:ascii="標楷體" w:eastAsia="標楷體" w:hAnsi="標楷體"/>
          <w:sz w:val="28"/>
          <w:szCs w:val="28"/>
        </w:rPr>
      </w:pPr>
      <w:r w:rsidRPr="006B3C9F">
        <w:rPr>
          <w:rFonts w:ascii="標楷體" w:eastAsia="標楷體" w:hAnsi="標楷體" w:hint="eastAsia"/>
          <w:sz w:val="28"/>
          <w:szCs w:val="28"/>
        </w:rPr>
        <w:t>其他行政院原子能委員會認可單位。</w:t>
      </w:r>
    </w:p>
    <w:p w:rsidR="001D3F45" w:rsidRPr="001A7F48" w:rsidRDefault="00F26779" w:rsidP="005C1740">
      <w:pPr>
        <w:pStyle w:val="a3"/>
        <w:numPr>
          <w:ilvl w:val="0"/>
          <w:numId w:val="3"/>
        </w:numPr>
        <w:spacing w:afterLines="50" w:after="180" w:line="320" w:lineRule="exact"/>
        <w:ind w:leftChars="0" w:left="567" w:hanging="567"/>
        <w:jc w:val="both"/>
        <w:rPr>
          <w:rFonts w:ascii="標楷體" w:eastAsia="標楷體" w:hAnsi="標楷體"/>
          <w:sz w:val="28"/>
          <w:szCs w:val="28"/>
        </w:rPr>
      </w:pPr>
      <w:r w:rsidRPr="001A7F48">
        <w:rPr>
          <w:rFonts w:ascii="標楷體" w:eastAsia="標楷體" w:hAnsi="標楷體" w:hint="eastAsia"/>
          <w:sz w:val="28"/>
          <w:szCs w:val="28"/>
        </w:rPr>
        <w:t>本水庫平時配合行政院</w:t>
      </w:r>
      <w:r w:rsidR="00992A85" w:rsidRPr="001A7F48">
        <w:rPr>
          <w:rFonts w:ascii="標楷體" w:eastAsia="標楷體" w:hAnsi="標楷體" w:hint="eastAsia"/>
          <w:sz w:val="28"/>
          <w:szCs w:val="28"/>
        </w:rPr>
        <w:t>原子能委員會</w:t>
      </w:r>
      <w:r w:rsidRPr="001A7F48">
        <w:rPr>
          <w:rFonts w:ascii="標楷體" w:eastAsia="標楷體" w:hAnsi="標楷體" w:hint="eastAsia"/>
          <w:sz w:val="28"/>
          <w:szCs w:val="28"/>
        </w:rPr>
        <w:t>進行</w:t>
      </w:r>
      <w:r w:rsidR="00BC4A66" w:rsidRPr="001A7F48">
        <w:rPr>
          <w:rFonts w:ascii="標楷體" w:eastAsia="標楷體" w:hAnsi="標楷體" w:hint="eastAsia"/>
          <w:sz w:val="28"/>
          <w:szCs w:val="28"/>
        </w:rPr>
        <w:t>環境</w:t>
      </w:r>
      <w:r w:rsidRPr="001A7F48">
        <w:rPr>
          <w:rFonts w:ascii="標楷體" w:eastAsia="標楷體" w:hAnsi="標楷體" w:hint="eastAsia"/>
          <w:sz w:val="28"/>
          <w:szCs w:val="28"/>
        </w:rPr>
        <w:t>背景值監測，每三至六個月</w:t>
      </w:r>
      <w:r w:rsidR="00992A85" w:rsidRPr="001A7F48">
        <w:rPr>
          <w:rFonts w:ascii="標楷體" w:eastAsia="標楷體" w:hAnsi="標楷體" w:hint="eastAsia"/>
          <w:sz w:val="28"/>
          <w:szCs w:val="28"/>
        </w:rPr>
        <w:t>對</w:t>
      </w:r>
      <w:r w:rsidR="001F7CFB" w:rsidRPr="001A7F48">
        <w:rPr>
          <w:rFonts w:ascii="標楷體" w:eastAsia="標楷體" w:hAnsi="標楷體" w:hint="eastAsia"/>
          <w:sz w:val="28"/>
          <w:szCs w:val="28"/>
        </w:rPr>
        <w:t>水庫</w:t>
      </w:r>
      <w:r w:rsidR="00992A85" w:rsidRPr="001A7F48">
        <w:rPr>
          <w:rFonts w:ascii="標楷體" w:eastAsia="標楷體" w:hAnsi="標楷體" w:hint="eastAsia"/>
          <w:sz w:val="28"/>
          <w:szCs w:val="28"/>
        </w:rPr>
        <w:t>原水</w:t>
      </w:r>
      <w:proofErr w:type="gramStart"/>
      <w:r w:rsidR="001F7CFB" w:rsidRPr="001A7F48">
        <w:rPr>
          <w:rFonts w:ascii="標楷體" w:eastAsia="標楷體" w:hAnsi="標楷體" w:hint="eastAsia"/>
          <w:sz w:val="28"/>
          <w:szCs w:val="28"/>
        </w:rPr>
        <w:t>水</w:t>
      </w:r>
      <w:proofErr w:type="gramEnd"/>
      <w:r w:rsidR="00992A85" w:rsidRPr="001A7F48">
        <w:rPr>
          <w:rFonts w:ascii="標楷體" w:eastAsia="標楷體" w:hAnsi="標楷體" w:hint="eastAsia"/>
          <w:sz w:val="28"/>
          <w:szCs w:val="28"/>
        </w:rPr>
        <w:t>樣進行放射性物質含量檢測</w:t>
      </w:r>
      <w:r w:rsidRPr="001A7F48">
        <w:rPr>
          <w:rFonts w:ascii="標楷體" w:eastAsia="標楷體" w:hAnsi="標楷體" w:hint="eastAsia"/>
          <w:sz w:val="28"/>
          <w:szCs w:val="28"/>
        </w:rPr>
        <w:t>。</w:t>
      </w:r>
    </w:p>
    <w:p w:rsidR="001D3F45" w:rsidRPr="006B3C9F" w:rsidRDefault="00F26779" w:rsidP="00926B39">
      <w:pPr>
        <w:pStyle w:val="a3"/>
        <w:numPr>
          <w:ilvl w:val="0"/>
          <w:numId w:val="3"/>
        </w:numPr>
        <w:spacing w:line="320" w:lineRule="exact"/>
        <w:ind w:leftChars="0" w:left="567" w:hanging="567"/>
        <w:jc w:val="both"/>
        <w:rPr>
          <w:rFonts w:ascii="標楷體" w:eastAsia="標楷體" w:hAnsi="標楷體"/>
          <w:sz w:val="28"/>
          <w:szCs w:val="28"/>
        </w:rPr>
      </w:pPr>
      <w:r w:rsidRPr="006B3C9F">
        <w:rPr>
          <w:rFonts w:ascii="標楷體" w:eastAsia="標楷體" w:hAnsi="標楷體" w:hint="eastAsia"/>
          <w:sz w:val="28"/>
          <w:szCs w:val="28"/>
        </w:rPr>
        <w:t>當國內、鄰近國家或地區發生核子事故，行政院原子能委員會發布有輻射污染之虞或中央災害應變中心通知時，本水庫應加強輻射污染監測，並檢送原水</w:t>
      </w:r>
      <w:proofErr w:type="gramStart"/>
      <w:r w:rsidRPr="006B3C9F">
        <w:rPr>
          <w:rFonts w:ascii="標楷體" w:eastAsia="標楷體" w:hAnsi="標楷體" w:hint="eastAsia"/>
          <w:sz w:val="28"/>
          <w:szCs w:val="28"/>
        </w:rPr>
        <w:t>水</w:t>
      </w:r>
      <w:proofErr w:type="gramEnd"/>
      <w:r w:rsidRPr="006B3C9F">
        <w:rPr>
          <w:rFonts w:ascii="標楷體" w:eastAsia="標楷體" w:hAnsi="標楷體" w:hint="eastAsia"/>
          <w:sz w:val="28"/>
          <w:szCs w:val="28"/>
        </w:rPr>
        <w:t>樣執行輻射污染檢測，實施頻率如下：</w:t>
      </w:r>
    </w:p>
    <w:p w:rsidR="001D3F45" w:rsidRPr="006B3C9F" w:rsidRDefault="003D1C90"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每日一次監看行政院原子能委員會所設空氣輻射偵測站環境輻射劑量。</w:t>
      </w:r>
    </w:p>
    <w:p w:rsidR="001D3F45" w:rsidRPr="006B3C9F" w:rsidRDefault="003D1C90"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環境輻射劑量</w:t>
      </w:r>
      <w:r w:rsidR="002B305E">
        <w:rPr>
          <w:rFonts w:ascii="標楷體" w:eastAsia="標楷體" w:hAnsi="標楷體" w:hint="eastAsia"/>
          <w:sz w:val="28"/>
          <w:szCs w:val="28"/>
        </w:rPr>
        <w:t>○</w:t>
      </w:r>
      <w:r w:rsidRPr="006B3C9F">
        <w:rPr>
          <w:rFonts w:ascii="標楷體" w:eastAsia="標楷體" w:hAnsi="標楷體" w:hint="eastAsia"/>
          <w:sz w:val="28"/>
          <w:szCs w:val="28"/>
        </w:rPr>
        <w:t>．二微西</w:t>
      </w:r>
      <w:proofErr w:type="gramStart"/>
      <w:r w:rsidRPr="006B3C9F">
        <w:rPr>
          <w:rFonts w:ascii="標楷體" w:eastAsia="標楷體" w:hAnsi="標楷體" w:hint="eastAsia"/>
          <w:sz w:val="28"/>
          <w:szCs w:val="28"/>
        </w:rPr>
        <w:t>弗</w:t>
      </w:r>
      <w:proofErr w:type="gramEnd"/>
      <w:r w:rsidRPr="006B3C9F">
        <w:rPr>
          <w:rFonts w:ascii="標楷體" w:eastAsia="標楷體" w:hAnsi="標楷體" w:hint="eastAsia"/>
          <w:sz w:val="28"/>
          <w:szCs w:val="28"/>
        </w:rPr>
        <w:t>/時以下，每月一次</w:t>
      </w:r>
      <w:proofErr w:type="gramStart"/>
      <w:r w:rsidRPr="006B3C9F">
        <w:rPr>
          <w:rFonts w:ascii="標楷體" w:eastAsia="標楷體" w:hAnsi="標楷體" w:hint="eastAsia"/>
          <w:sz w:val="28"/>
          <w:szCs w:val="28"/>
        </w:rPr>
        <w:t>送檢原水水</w:t>
      </w:r>
      <w:proofErr w:type="gramEnd"/>
      <w:r w:rsidRPr="006B3C9F">
        <w:rPr>
          <w:rFonts w:ascii="標楷體" w:eastAsia="標楷體" w:hAnsi="標楷體" w:hint="eastAsia"/>
          <w:sz w:val="28"/>
          <w:szCs w:val="28"/>
        </w:rPr>
        <w:t>樣。</w:t>
      </w:r>
    </w:p>
    <w:p w:rsidR="001D3F45" w:rsidRPr="006B3C9F" w:rsidRDefault="003D1C90"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環境輻射劑量</w:t>
      </w:r>
      <w:r w:rsidR="002B305E">
        <w:rPr>
          <w:rFonts w:ascii="標楷體" w:eastAsia="標楷體" w:hAnsi="標楷體" w:hint="eastAsia"/>
          <w:sz w:val="28"/>
          <w:szCs w:val="28"/>
        </w:rPr>
        <w:t>○</w:t>
      </w:r>
      <w:r w:rsidRPr="006B3C9F">
        <w:rPr>
          <w:rFonts w:ascii="標楷體" w:eastAsia="標楷體" w:hAnsi="標楷體" w:hint="eastAsia"/>
          <w:sz w:val="28"/>
          <w:szCs w:val="28"/>
        </w:rPr>
        <w:t>．二至二</w:t>
      </w:r>
      <w:r w:rsidR="002B305E">
        <w:rPr>
          <w:rFonts w:ascii="標楷體" w:eastAsia="標楷體" w:hAnsi="標楷體" w:hint="eastAsia"/>
          <w:sz w:val="28"/>
          <w:szCs w:val="28"/>
        </w:rPr>
        <w:t>○</w:t>
      </w:r>
      <w:r w:rsidRPr="006B3C9F">
        <w:rPr>
          <w:rFonts w:ascii="標楷體" w:eastAsia="標楷體" w:hAnsi="標楷體" w:hint="eastAsia"/>
          <w:sz w:val="28"/>
          <w:szCs w:val="28"/>
        </w:rPr>
        <w:t>微西</w:t>
      </w:r>
      <w:proofErr w:type="gramStart"/>
      <w:r w:rsidRPr="006B3C9F">
        <w:rPr>
          <w:rFonts w:ascii="標楷體" w:eastAsia="標楷體" w:hAnsi="標楷體" w:hint="eastAsia"/>
          <w:sz w:val="28"/>
          <w:szCs w:val="28"/>
        </w:rPr>
        <w:t>弗</w:t>
      </w:r>
      <w:proofErr w:type="gramEnd"/>
      <w:r w:rsidRPr="006B3C9F">
        <w:rPr>
          <w:rFonts w:ascii="標楷體" w:eastAsia="標楷體" w:hAnsi="標楷體" w:hint="eastAsia"/>
          <w:sz w:val="28"/>
          <w:szCs w:val="28"/>
        </w:rPr>
        <w:t>/時，每週一次</w:t>
      </w:r>
      <w:proofErr w:type="gramStart"/>
      <w:r w:rsidRPr="006B3C9F">
        <w:rPr>
          <w:rFonts w:ascii="標楷體" w:eastAsia="標楷體" w:hAnsi="標楷體" w:hint="eastAsia"/>
          <w:sz w:val="28"/>
          <w:szCs w:val="28"/>
        </w:rPr>
        <w:t>送檢原水水</w:t>
      </w:r>
      <w:proofErr w:type="gramEnd"/>
      <w:r w:rsidRPr="006B3C9F">
        <w:rPr>
          <w:rFonts w:ascii="標楷體" w:eastAsia="標楷體" w:hAnsi="標楷體" w:hint="eastAsia"/>
          <w:sz w:val="28"/>
          <w:szCs w:val="28"/>
        </w:rPr>
        <w:t>樣。</w:t>
      </w:r>
    </w:p>
    <w:p w:rsidR="001D3F45" w:rsidRPr="006B3C9F" w:rsidRDefault="003D1C90"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前述(二)、(三)之原水</w:t>
      </w:r>
      <w:proofErr w:type="gramStart"/>
      <w:r w:rsidRPr="006B3C9F">
        <w:rPr>
          <w:rFonts w:ascii="標楷體" w:eastAsia="標楷體" w:hAnsi="標楷體" w:hint="eastAsia"/>
          <w:sz w:val="28"/>
          <w:szCs w:val="28"/>
        </w:rPr>
        <w:t>水</w:t>
      </w:r>
      <w:proofErr w:type="gramEnd"/>
      <w:r w:rsidRPr="006B3C9F">
        <w:rPr>
          <w:rFonts w:ascii="標楷體" w:eastAsia="標楷體" w:hAnsi="標楷體" w:hint="eastAsia"/>
          <w:sz w:val="28"/>
          <w:szCs w:val="28"/>
        </w:rPr>
        <w:t>樣檢測頻率，得依主管</w:t>
      </w:r>
      <w:r w:rsidR="00C158B9">
        <w:rPr>
          <w:rFonts w:ascii="標楷體" w:eastAsia="標楷體" w:hAnsi="標楷體" w:hint="eastAsia"/>
          <w:sz w:val="28"/>
          <w:szCs w:val="28"/>
        </w:rPr>
        <w:t>機</w:t>
      </w:r>
      <w:r w:rsidRPr="006B3C9F">
        <w:rPr>
          <w:rFonts w:ascii="標楷體" w:eastAsia="標楷體" w:hAnsi="標楷體" w:hint="eastAsia"/>
          <w:sz w:val="28"/>
          <w:szCs w:val="28"/>
        </w:rPr>
        <w:t>關指示，視實際狀況調整或解除。</w:t>
      </w:r>
    </w:p>
    <w:p w:rsidR="001D3F45" w:rsidRPr="006B3C9F" w:rsidRDefault="00474E0E" w:rsidP="005C1740">
      <w:pPr>
        <w:pStyle w:val="a3"/>
        <w:numPr>
          <w:ilvl w:val="0"/>
          <w:numId w:val="3"/>
        </w:numPr>
        <w:spacing w:afterLines="50" w:after="180" w:line="320" w:lineRule="exact"/>
        <w:ind w:leftChars="0" w:left="567" w:hanging="567"/>
        <w:jc w:val="both"/>
        <w:rPr>
          <w:rFonts w:ascii="標楷體" w:eastAsia="標楷體" w:hAnsi="標楷體"/>
          <w:sz w:val="28"/>
          <w:szCs w:val="28"/>
        </w:rPr>
      </w:pPr>
      <w:r w:rsidRPr="006B3C9F">
        <w:rPr>
          <w:rFonts w:ascii="標楷體" w:eastAsia="標楷體" w:hAnsi="標楷體" w:hint="eastAsia"/>
          <w:sz w:val="28"/>
          <w:szCs w:val="28"/>
        </w:rPr>
        <w:t>本水庫原水</w:t>
      </w:r>
      <w:proofErr w:type="gramStart"/>
      <w:r w:rsidRPr="006B3C9F">
        <w:rPr>
          <w:rFonts w:ascii="標楷體" w:eastAsia="標楷體" w:hAnsi="標楷體" w:hint="eastAsia"/>
          <w:sz w:val="28"/>
          <w:szCs w:val="28"/>
        </w:rPr>
        <w:t>水</w:t>
      </w:r>
      <w:proofErr w:type="gramEnd"/>
      <w:r w:rsidRPr="006B3C9F">
        <w:rPr>
          <w:rFonts w:ascii="標楷體" w:eastAsia="標楷體" w:hAnsi="標楷體" w:hint="eastAsia"/>
          <w:sz w:val="28"/>
          <w:szCs w:val="28"/>
        </w:rPr>
        <w:t>樣檢測總α輻射濃度大於五百五十Βq/m3或總β輻射濃度大於一千八百Βq/m3，應增加水庫原水</w:t>
      </w:r>
      <w:proofErr w:type="gramStart"/>
      <w:r w:rsidRPr="006B3C9F">
        <w:rPr>
          <w:rFonts w:ascii="標楷體" w:eastAsia="標楷體" w:hAnsi="標楷體" w:hint="eastAsia"/>
          <w:sz w:val="28"/>
          <w:szCs w:val="28"/>
        </w:rPr>
        <w:t>水</w:t>
      </w:r>
      <w:proofErr w:type="gramEnd"/>
      <w:r w:rsidRPr="006B3C9F">
        <w:rPr>
          <w:rFonts w:ascii="標楷體" w:eastAsia="標楷體" w:hAnsi="標楷體" w:hint="eastAsia"/>
          <w:sz w:val="28"/>
          <w:szCs w:val="28"/>
        </w:rPr>
        <w:t>樣輻射檢測頻率每日一次，必要時可增加次數。</w:t>
      </w:r>
    </w:p>
    <w:p w:rsidR="006B3C9F" w:rsidRPr="006B3C9F" w:rsidRDefault="00584458" w:rsidP="00926B39">
      <w:pPr>
        <w:pStyle w:val="a3"/>
        <w:numPr>
          <w:ilvl w:val="0"/>
          <w:numId w:val="3"/>
        </w:numPr>
        <w:spacing w:line="320" w:lineRule="exact"/>
        <w:ind w:leftChars="0" w:left="567" w:hanging="567"/>
        <w:jc w:val="both"/>
        <w:rPr>
          <w:rFonts w:ascii="標楷體" w:eastAsia="標楷體" w:hAnsi="標楷體"/>
          <w:sz w:val="28"/>
          <w:szCs w:val="28"/>
        </w:rPr>
      </w:pPr>
      <w:r w:rsidRPr="006B3C9F">
        <w:rPr>
          <w:rFonts w:ascii="標楷體" w:eastAsia="標楷體" w:hAnsi="標楷體" w:hint="eastAsia"/>
          <w:sz w:val="28"/>
          <w:szCs w:val="28"/>
        </w:rPr>
        <w:t>本水庫</w:t>
      </w:r>
      <w:r w:rsidR="00E97E59" w:rsidRPr="006B3C9F">
        <w:rPr>
          <w:rFonts w:ascii="標楷體" w:eastAsia="標楷體" w:hAnsi="標楷體" w:hint="eastAsia"/>
          <w:sz w:val="28"/>
          <w:szCs w:val="28"/>
        </w:rPr>
        <w:t>原水</w:t>
      </w:r>
      <w:proofErr w:type="gramStart"/>
      <w:r w:rsidR="00E97E59" w:rsidRPr="006B3C9F">
        <w:rPr>
          <w:rFonts w:ascii="標楷體" w:eastAsia="標楷體" w:hAnsi="標楷體" w:hint="eastAsia"/>
          <w:sz w:val="28"/>
          <w:szCs w:val="28"/>
        </w:rPr>
        <w:t>水</w:t>
      </w:r>
      <w:proofErr w:type="gramEnd"/>
      <w:r w:rsidR="00E97E59" w:rsidRPr="006B3C9F">
        <w:rPr>
          <w:rFonts w:ascii="標楷體" w:eastAsia="標楷體" w:hAnsi="標楷體" w:hint="eastAsia"/>
          <w:sz w:val="28"/>
          <w:szCs w:val="28"/>
        </w:rPr>
        <w:t>樣檢測輻射濃度超過「商品輻射限量標準」所規定之飲用水標準或行政院原子能委員會頒布「核子事故民眾防護行</w:t>
      </w:r>
      <w:r w:rsidR="00E97E59" w:rsidRPr="006B3C9F">
        <w:rPr>
          <w:rFonts w:ascii="標楷體" w:eastAsia="標楷體" w:hAnsi="標楷體" w:hint="eastAsia"/>
          <w:sz w:val="28"/>
          <w:szCs w:val="28"/>
        </w:rPr>
        <w:lastRenderedPageBreak/>
        <w:t>動規範」飲水管制之行動基準時之應變措施：</w:t>
      </w:r>
    </w:p>
    <w:p w:rsidR="006B3C9F" w:rsidRPr="006B3C9F" w:rsidRDefault="00E97E59"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本水庫應即成立緊急應變小組(設</w:t>
      </w:r>
      <w:r w:rsidR="00C158B9">
        <w:rPr>
          <w:rFonts w:ascii="標楷體" w:eastAsia="標楷體" w:hAnsi="標楷體" w:hint="eastAsia"/>
          <w:sz w:val="28"/>
          <w:szCs w:val="28"/>
        </w:rPr>
        <w:t>置</w:t>
      </w:r>
      <w:r w:rsidRPr="006B3C9F">
        <w:rPr>
          <w:rFonts w:ascii="標楷體" w:eastAsia="標楷體" w:hAnsi="標楷體" w:hint="eastAsia"/>
          <w:sz w:val="28"/>
          <w:szCs w:val="28"/>
        </w:rPr>
        <w:t>於大甲溪發電廠)，由廠長擔任召集人</w:t>
      </w:r>
      <w:r w:rsidR="00C158B9">
        <w:rPr>
          <w:rFonts w:ascii="標楷體" w:eastAsia="標楷體" w:hAnsi="標楷體" w:hint="eastAsia"/>
          <w:sz w:val="28"/>
          <w:szCs w:val="28"/>
        </w:rPr>
        <w:t>，</w:t>
      </w:r>
      <w:r w:rsidRPr="006B3C9F">
        <w:rPr>
          <w:rFonts w:ascii="標楷體" w:eastAsia="標楷體" w:hAnsi="標楷體" w:hint="eastAsia"/>
          <w:sz w:val="28"/>
          <w:szCs w:val="28"/>
        </w:rPr>
        <w:t>並即報告本公司總管理處、發電處、電力調度處。</w:t>
      </w:r>
    </w:p>
    <w:p w:rsidR="006B3C9F" w:rsidRPr="006B3C9F" w:rsidRDefault="00E97E59"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應即通報中央災害應變中心、</w:t>
      </w:r>
      <w:r w:rsidR="00DC1786" w:rsidRPr="006B3C9F">
        <w:rPr>
          <w:rFonts w:ascii="標楷體" w:eastAsia="標楷體" w:hAnsi="標楷體" w:hint="eastAsia"/>
          <w:sz w:val="28"/>
          <w:szCs w:val="28"/>
        </w:rPr>
        <w:t>行政院原子能委員會、經濟部災害</w:t>
      </w:r>
      <w:r w:rsidR="005B0B5C">
        <w:rPr>
          <w:rFonts w:ascii="標楷體" w:eastAsia="標楷體" w:hAnsi="標楷體" w:hint="eastAsia"/>
          <w:sz w:val="28"/>
          <w:szCs w:val="28"/>
        </w:rPr>
        <w:t>緊急</w:t>
      </w:r>
      <w:r w:rsidR="00DC1786" w:rsidRPr="006B3C9F">
        <w:rPr>
          <w:rFonts w:ascii="標楷體" w:eastAsia="標楷體" w:hAnsi="標楷體" w:hint="eastAsia"/>
          <w:sz w:val="28"/>
          <w:szCs w:val="28"/>
        </w:rPr>
        <w:t>應變小組、水利署中區水資源局、台中市市政府、第三河川局災害</w:t>
      </w:r>
      <w:r w:rsidR="005B0B5C">
        <w:rPr>
          <w:rFonts w:ascii="標楷體" w:eastAsia="標楷體" w:hAnsi="標楷體" w:hint="eastAsia"/>
          <w:sz w:val="28"/>
          <w:szCs w:val="28"/>
        </w:rPr>
        <w:t>緊急</w:t>
      </w:r>
      <w:r w:rsidR="00DC1786" w:rsidRPr="006B3C9F">
        <w:rPr>
          <w:rFonts w:ascii="標楷體" w:eastAsia="標楷體" w:hAnsi="標楷體" w:hint="eastAsia"/>
          <w:sz w:val="28"/>
          <w:szCs w:val="28"/>
        </w:rPr>
        <w:t>應變小組、台灣自來水公司第四區管理處等機關轉知所屬相關單位，並採取必要應變措施。</w:t>
      </w:r>
    </w:p>
    <w:p w:rsidR="006B3C9F" w:rsidRPr="006B3C9F" w:rsidRDefault="00DC1786"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本水庫應即評估</w:t>
      </w:r>
      <w:r w:rsidR="006B3C9F" w:rsidRPr="006B3C9F">
        <w:rPr>
          <w:rFonts w:ascii="標楷體" w:eastAsia="標楷體" w:hAnsi="標楷體" w:hint="eastAsia"/>
          <w:sz w:val="28"/>
          <w:szCs w:val="28"/>
        </w:rPr>
        <w:t>用</w:t>
      </w:r>
      <w:r w:rsidRPr="006B3C9F">
        <w:rPr>
          <w:rFonts w:ascii="標楷體" w:eastAsia="標楷體" w:hAnsi="標楷體" w:hint="eastAsia"/>
          <w:sz w:val="28"/>
          <w:szCs w:val="28"/>
        </w:rPr>
        <w:t>水經緊急處理</w:t>
      </w:r>
      <w:r w:rsidR="00C158B9">
        <w:rPr>
          <w:rFonts w:ascii="標楷體" w:eastAsia="標楷體" w:hAnsi="標楷體" w:hint="eastAsia"/>
          <w:sz w:val="28"/>
          <w:szCs w:val="28"/>
        </w:rPr>
        <w:t>後</w:t>
      </w:r>
      <w:r w:rsidRPr="006B3C9F">
        <w:rPr>
          <w:rFonts w:ascii="標楷體" w:eastAsia="標楷體" w:hAnsi="標楷體" w:hint="eastAsia"/>
          <w:sz w:val="28"/>
          <w:szCs w:val="28"/>
        </w:rPr>
        <w:t>是否可降低放射性物質含量，並立即執行之；如無法降低</w:t>
      </w:r>
      <w:r w:rsidR="005B0B5C">
        <w:rPr>
          <w:rFonts w:ascii="標楷體" w:eastAsia="標楷體" w:hAnsi="標楷體" w:hint="eastAsia"/>
          <w:sz w:val="28"/>
          <w:szCs w:val="28"/>
        </w:rPr>
        <w:t>，</w:t>
      </w:r>
      <w:r w:rsidRPr="006B3C9F">
        <w:rPr>
          <w:rFonts w:ascii="標楷體" w:eastAsia="標楷體" w:hAnsi="標楷體" w:hint="eastAsia"/>
          <w:sz w:val="28"/>
          <w:szCs w:val="28"/>
        </w:rPr>
        <w:t>應即關閉放水設施</w:t>
      </w:r>
      <w:r w:rsidR="001D4FE3" w:rsidRPr="006B3C9F">
        <w:rPr>
          <w:rFonts w:ascii="標楷體" w:eastAsia="標楷體" w:hAnsi="標楷體" w:hint="eastAsia"/>
          <w:sz w:val="28"/>
          <w:szCs w:val="28"/>
        </w:rPr>
        <w:t>。</w:t>
      </w:r>
    </w:p>
    <w:p w:rsidR="006B3C9F" w:rsidRPr="006B3C9F" w:rsidRDefault="001D4FE3" w:rsidP="005C1740">
      <w:pPr>
        <w:pStyle w:val="a3"/>
        <w:numPr>
          <w:ilvl w:val="1"/>
          <w:numId w:val="3"/>
        </w:numPr>
        <w:spacing w:afterLines="50" w:after="180" w:line="320" w:lineRule="exact"/>
        <w:ind w:leftChars="0" w:left="851" w:hanging="567"/>
        <w:jc w:val="both"/>
        <w:rPr>
          <w:rFonts w:ascii="標楷體" w:eastAsia="標楷體" w:hAnsi="標楷體"/>
          <w:sz w:val="28"/>
          <w:szCs w:val="28"/>
        </w:rPr>
      </w:pPr>
      <w:r w:rsidRPr="006B3C9F">
        <w:rPr>
          <w:rFonts w:ascii="標楷體" w:eastAsia="標楷體" w:hAnsi="標楷體" w:hint="eastAsia"/>
          <w:sz w:val="28"/>
          <w:szCs w:val="28"/>
        </w:rPr>
        <w:t>本水庫水源位於行政院原子能委員會公告之緊急應變計劃區時，應立即停止供水。除留守必要人力以確保設施安全外，其餘人員應</w:t>
      </w:r>
      <w:r w:rsidR="005B0B5C">
        <w:rPr>
          <w:rFonts w:ascii="標楷體" w:eastAsia="標楷體" w:hAnsi="標楷體" w:hint="eastAsia"/>
          <w:sz w:val="28"/>
          <w:szCs w:val="28"/>
        </w:rPr>
        <w:t>立</w:t>
      </w:r>
      <w:r w:rsidRPr="006B3C9F">
        <w:rPr>
          <w:rFonts w:ascii="標楷體" w:eastAsia="標楷體" w:hAnsi="標楷體" w:hint="eastAsia"/>
          <w:sz w:val="28"/>
          <w:szCs w:val="28"/>
        </w:rPr>
        <w:t>即撤離，留守人力之防護設備不足時，應向中央災害應變中心或中央災害防</w:t>
      </w:r>
      <w:r w:rsidR="00713849" w:rsidRPr="006B3C9F">
        <w:rPr>
          <w:rFonts w:ascii="標楷體" w:eastAsia="標楷體" w:hAnsi="標楷體" w:hint="eastAsia"/>
          <w:sz w:val="28"/>
          <w:szCs w:val="28"/>
        </w:rPr>
        <w:t>救</w:t>
      </w:r>
      <w:r w:rsidRPr="006B3C9F">
        <w:rPr>
          <w:rFonts w:ascii="標楷體" w:eastAsia="標楷體" w:hAnsi="標楷體" w:hint="eastAsia"/>
          <w:sz w:val="28"/>
          <w:szCs w:val="28"/>
        </w:rPr>
        <w:t>業務主管機關</w:t>
      </w:r>
      <w:r w:rsidR="00713849" w:rsidRPr="006B3C9F">
        <w:rPr>
          <w:rFonts w:ascii="標楷體" w:eastAsia="標楷體" w:hAnsi="標楷體" w:hint="eastAsia"/>
          <w:sz w:val="28"/>
          <w:szCs w:val="28"/>
        </w:rPr>
        <w:t>請</w:t>
      </w:r>
      <w:r w:rsidRPr="006B3C9F">
        <w:rPr>
          <w:rFonts w:ascii="標楷體" w:eastAsia="標楷體" w:hAnsi="標楷體" w:hint="eastAsia"/>
          <w:sz w:val="28"/>
          <w:szCs w:val="28"/>
        </w:rPr>
        <w:t>求支援。</w:t>
      </w:r>
    </w:p>
    <w:p w:rsidR="006B3C9F" w:rsidRPr="006B3C9F" w:rsidRDefault="00713849" w:rsidP="005C1740">
      <w:pPr>
        <w:pStyle w:val="a3"/>
        <w:numPr>
          <w:ilvl w:val="0"/>
          <w:numId w:val="3"/>
        </w:numPr>
        <w:spacing w:afterLines="50" w:after="180" w:line="320" w:lineRule="exact"/>
        <w:ind w:leftChars="0" w:left="567" w:hanging="567"/>
        <w:jc w:val="both"/>
        <w:rPr>
          <w:rFonts w:ascii="標楷體" w:eastAsia="標楷體" w:hAnsi="標楷體"/>
          <w:sz w:val="28"/>
          <w:szCs w:val="28"/>
        </w:rPr>
      </w:pPr>
      <w:r w:rsidRPr="006B3C9F">
        <w:rPr>
          <w:rFonts w:ascii="標楷體" w:eastAsia="標楷體" w:hAnsi="標楷體" w:hint="eastAsia"/>
          <w:sz w:val="28"/>
          <w:szCs w:val="28"/>
        </w:rPr>
        <w:t>本水庫應將水庫原水</w:t>
      </w:r>
      <w:proofErr w:type="gramStart"/>
      <w:r w:rsidRPr="006B3C9F">
        <w:rPr>
          <w:rFonts w:ascii="標楷體" w:eastAsia="標楷體" w:hAnsi="標楷體" w:hint="eastAsia"/>
          <w:sz w:val="28"/>
          <w:szCs w:val="28"/>
        </w:rPr>
        <w:t>水</w:t>
      </w:r>
      <w:proofErr w:type="gramEnd"/>
      <w:r w:rsidRPr="006B3C9F">
        <w:rPr>
          <w:rFonts w:ascii="標楷體" w:eastAsia="標楷體" w:hAnsi="標楷體" w:hint="eastAsia"/>
          <w:sz w:val="28"/>
          <w:szCs w:val="28"/>
        </w:rPr>
        <w:t>樣檢測輻射濃度之年度報表檢送主管機關備查，並同</w:t>
      </w:r>
      <w:r w:rsidR="00856ADD">
        <w:rPr>
          <w:rFonts w:ascii="標楷體" w:eastAsia="標楷體" w:hAnsi="標楷體" w:hint="eastAsia"/>
          <w:sz w:val="28"/>
          <w:szCs w:val="28"/>
        </w:rPr>
        <w:t>步</w:t>
      </w:r>
      <w:r w:rsidRPr="006B3C9F">
        <w:rPr>
          <w:rFonts w:ascii="標楷體" w:eastAsia="標楷體" w:hAnsi="標楷體" w:hint="eastAsia"/>
          <w:sz w:val="28"/>
          <w:szCs w:val="28"/>
        </w:rPr>
        <w:t>副知行政院農業委員會。</w:t>
      </w:r>
    </w:p>
    <w:p w:rsidR="006B3C9F" w:rsidRPr="006B3C9F" w:rsidRDefault="00713849" w:rsidP="005C1740">
      <w:pPr>
        <w:pStyle w:val="a3"/>
        <w:numPr>
          <w:ilvl w:val="0"/>
          <w:numId w:val="3"/>
        </w:numPr>
        <w:spacing w:afterLines="50" w:after="180" w:line="320" w:lineRule="exact"/>
        <w:ind w:leftChars="0" w:left="567" w:hanging="567"/>
        <w:jc w:val="both"/>
        <w:rPr>
          <w:rFonts w:ascii="標楷體" w:eastAsia="標楷體" w:hAnsi="標楷體"/>
          <w:sz w:val="28"/>
          <w:szCs w:val="28"/>
        </w:rPr>
      </w:pPr>
      <w:r w:rsidRPr="006B3C9F">
        <w:rPr>
          <w:rFonts w:ascii="標楷體" w:eastAsia="標楷體" w:hAnsi="標楷體" w:hint="eastAsia"/>
          <w:sz w:val="28"/>
          <w:szCs w:val="28"/>
        </w:rPr>
        <w:t>本水庫得適時透過網站及大眾媒體公佈相關訊息。</w:t>
      </w:r>
    </w:p>
    <w:p w:rsidR="002B5A8E" w:rsidRDefault="00713849" w:rsidP="00926B39">
      <w:pPr>
        <w:pStyle w:val="a3"/>
        <w:numPr>
          <w:ilvl w:val="0"/>
          <w:numId w:val="3"/>
        </w:numPr>
        <w:spacing w:line="320" w:lineRule="exact"/>
        <w:ind w:leftChars="0"/>
        <w:jc w:val="both"/>
        <w:rPr>
          <w:rFonts w:ascii="標楷體" w:eastAsia="標楷體" w:hAnsi="標楷體"/>
          <w:sz w:val="28"/>
          <w:szCs w:val="28"/>
        </w:rPr>
      </w:pPr>
      <w:r w:rsidRPr="006B3C9F">
        <w:rPr>
          <w:rFonts w:ascii="標楷體" w:eastAsia="標楷體" w:hAnsi="標楷體" w:hint="eastAsia"/>
          <w:sz w:val="28"/>
          <w:szCs w:val="28"/>
        </w:rPr>
        <w:t>本計劃經報請主管機關備查後施行，</w:t>
      </w:r>
      <w:r w:rsidR="00856ADD">
        <w:rPr>
          <w:rFonts w:ascii="標楷體" w:eastAsia="標楷體" w:hAnsi="標楷體" w:hint="eastAsia"/>
          <w:sz w:val="28"/>
          <w:szCs w:val="28"/>
        </w:rPr>
        <w:t>並同步副知行政院農業委員會，</w:t>
      </w:r>
      <w:r w:rsidRPr="006B3C9F">
        <w:rPr>
          <w:rFonts w:ascii="標楷體" w:eastAsia="標楷體" w:hAnsi="標楷體" w:hint="eastAsia"/>
          <w:sz w:val="28"/>
          <w:szCs w:val="28"/>
        </w:rPr>
        <w:t>修正時亦同。</w:t>
      </w: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Default="00D51517" w:rsidP="00D51517">
      <w:pPr>
        <w:spacing w:line="320" w:lineRule="exact"/>
        <w:jc w:val="both"/>
        <w:rPr>
          <w:rFonts w:ascii="標楷體" w:eastAsia="標楷體" w:hAnsi="標楷體"/>
          <w:sz w:val="28"/>
          <w:szCs w:val="28"/>
        </w:rPr>
      </w:pPr>
    </w:p>
    <w:p w:rsidR="00D51517" w:rsidRPr="00FA24E3" w:rsidRDefault="00D51517" w:rsidP="00D51517">
      <w:pPr>
        <w:spacing w:line="320" w:lineRule="exact"/>
        <w:jc w:val="both"/>
        <w:rPr>
          <w:rFonts w:ascii="標楷體" w:eastAsia="標楷體" w:hAnsi="標楷體"/>
          <w:sz w:val="28"/>
          <w:szCs w:val="28"/>
        </w:rPr>
      </w:pPr>
    </w:p>
    <w:tbl>
      <w:tblPr>
        <w:tblW w:w="4250" w:type="pct"/>
        <w:jc w:val="center"/>
        <w:tblCellMar>
          <w:top w:w="15" w:type="dxa"/>
          <w:left w:w="15" w:type="dxa"/>
          <w:bottom w:w="15" w:type="dxa"/>
          <w:right w:w="15" w:type="dxa"/>
        </w:tblCellMar>
        <w:tblLook w:val="04A0" w:firstRow="1" w:lastRow="0" w:firstColumn="1" w:lastColumn="0" w:noHBand="0" w:noVBand="1"/>
      </w:tblPr>
      <w:tblGrid>
        <w:gridCol w:w="7254"/>
      </w:tblGrid>
      <w:tr w:rsidR="00E75FF4" w:rsidRPr="002E6B6A" w:rsidTr="00047773">
        <w:trPr>
          <w:jc w:val="center"/>
        </w:trPr>
        <w:tc>
          <w:tcPr>
            <w:tcW w:w="5000" w:type="pct"/>
            <w:vAlign w:val="center"/>
            <w:hideMark/>
          </w:tcPr>
          <w:p w:rsidR="00E75FF4" w:rsidRPr="00B35E16" w:rsidRDefault="00E75FF4" w:rsidP="00B35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tc>
      </w:tr>
      <w:tr w:rsidR="00E75FF4" w:rsidRPr="00B35E16" w:rsidTr="00047773">
        <w:trPr>
          <w:jc w:val="center"/>
        </w:trPr>
        <w:tc>
          <w:tcPr>
            <w:tcW w:w="5000" w:type="pct"/>
            <w:vAlign w:val="center"/>
            <w:hideMark/>
          </w:tcPr>
          <w:p w:rsidR="00B35E16" w:rsidRPr="00B35E16" w:rsidRDefault="00B35E16" w:rsidP="00B35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tc>
      </w:tr>
    </w:tbl>
    <w:p w:rsidR="00E75FF4" w:rsidRDefault="00BE55EF" w:rsidP="005C1740">
      <w:pPr>
        <w:spacing w:afterLines="50" w:after="180" w:line="320" w:lineRule="exact"/>
        <w:jc w:val="both"/>
        <w:rPr>
          <w:rFonts w:ascii="標楷體" w:eastAsia="標楷體" w:hAnsi="標楷體"/>
          <w:sz w:val="28"/>
          <w:szCs w:val="28"/>
        </w:rPr>
      </w:pPr>
      <w:r>
        <w:rPr>
          <w:rFonts w:ascii="標楷體" w:eastAsia="標楷體" w:hAnsi="標楷體" w:hint="eastAsia"/>
          <w:sz w:val="28"/>
          <w:szCs w:val="28"/>
        </w:rPr>
        <w:lastRenderedPageBreak/>
        <w:t>附註1：「商品輻射限量標準」</w:t>
      </w:r>
    </w:p>
    <w:p w:rsidR="00BE55EF" w:rsidRDefault="00BE55EF" w:rsidP="00B65286">
      <w:pPr>
        <w:spacing w:line="320" w:lineRule="exact"/>
        <w:jc w:val="both"/>
        <w:rPr>
          <w:rFonts w:ascii="標楷體" w:eastAsia="標楷體" w:hAnsi="標楷體"/>
          <w:sz w:val="28"/>
          <w:szCs w:val="28"/>
        </w:rPr>
      </w:pPr>
      <w:r>
        <w:rPr>
          <w:rFonts w:ascii="標楷體" w:eastAsia="標楷體" w:hAnsi="標楷體" w:hint="eastAsia"/>
          <w:sz w:val="28"/>
          <w:szCs w:val="28"/>
        </w:rPr>
        <w:t>第3條</w:t>
      </w:r>
    </w:p>
    <w:p w:rsidR="00BE55EF" w:rsidRDefault="00BE55EF" w:rsidP="00AC2AD4">
      <w:pPr>
        <w:spacing w:line="320" w:lineRule="exact"/>
        <w:jc w:val="both"/>
        <w:rPr>
          <w:rFonts w:ascii="標楷體" w:eastAsia="標楷體" w:hAnsi="標楷體"/>
          <w:sz w:val="28"/>
          <w:szCs w:val="28"/>
        </w:rPr>
      </w:pPr>
      <w:r>
        <w:rPr>
          <w:rFonts w:ascii="標楷體" w:eastAsia="標楷體" w:hAnsi="標楷體" w:hint="eastAsia"/>
          <w:sz w:val="28"/>
          <w:szCs w:val="28"/>
        </w:rPr>
        <w:t>飲用水中</w:t>
      </w:r>
      <w:proofErr w:type="gramStart"/>
      <w:r>
        <w:rPr>
          <w:rFonts w:ascii="標楷體" w:eastAsia="標楷體" w:hAnsi="標楷體" w:hint="eastAsia"/>
          <w:sz w:val="28"/>
          <w:szCs w:val="28"/>
        </w:rPr>
        <w:t>總阿伐</w:t>
      </w:r>
      <w:proofErr w:type="gramEnd"/>
      <w:r>
        <w:rPr>
          <w:rFonts w:ascii="標楷體" w:eastAsia="標楷體" w:hAnsi="標楷體" w:hint="eastAsia"/>
          <w:sz w:val="28"/>
          <w:szCs w:val="28"/>
        </w:rPr>
        <w:t>濃度限值</w:t>
      </w:r>
      <w:r w:rsidR="00AC2AD4">
        <w:rPr>
          <w:rFonts w:ascii="標楷體" w:eastAsia="標楷體" w:hAnsi="標楷體" w:hint="eastAsia"/>
          <w:sz w:val="28"/>
          <w:szCs w:val="28"/>
        </w:rPr>
        <w:t>為</w:t>
      </w:r>
      <w:r>
        <w:rPr>
          <w:rFonts w:ascii="標楷體" w:eastAsia="標楷體" w:hAnsi="標楷體" w:hint="eastAsia"/>
          <w:sz w:val="28"/>
          <w:szCs w:val="28"/>
        </w:rPr>
        <w:t>每立方公尺五五○貝克：鈾濃度限值為每立方公尺一</w:t>
      </w:r>
      <w:r w:rsidR="002B305E">
        <w:rPr>
          <w:rFonts w:ascii="標楷體" w:eastAsia="標楷體" w:hAnsi="標楷體" w:hint="eastAsia"/>
          <w:sz w:val="28"/>
          <w:szCs w:val="28"/>
        </w:rPr>
        <w:t>、一一○貝克；</w:t>
      </w:r>
      <w:proofErr w:type="gramStart"/>
      <w:r w:rsidR="002B305E">
        <w:rPr>
          <w:rFonts w:ascii="標楷體" w:eastAsia="標楷體" w:hAnsi="標楷體" w:hint="eastAsia"/>
          <w:sz w:val="28"/>
          <w:szCs w:val="28"/>
        </w:rPr>
        <w:t>鐳</w:t>
      </w:r>
      <w:proofErr w:type="gramEnd"/>
      <w:r w:rsidR="002B305E">
        <w:rPr>
          <w:rFonts w:ascii="標楷體" w:eastAsia="標楷體" w:hAnsi="標楷體" w:hint="eastAsia"/>
          <w:sz w:val="28"/>
          <w:szCs w:val="28"/>
        </w:rPr>
        <w:t>二二六及鐳二二八濃度限值各為每立方公尺七四○貝克。</w:t>
      </w:r>
    </w:p>
    <w:p w:rsidR="002B305E" w:rsidRDefault="002B305E" w:rsidP="005C1740">
      <w:pPr>
        <w:spacing w:afterLines="50" w:after="180" w:line="320" w:lineRule="exact"/>
        <w:jc w:val="both"/>
        <w:rPr>
          <w:rFonts w:ascii="標楷體" w:eastAsia="標楷體" w:hAnsi="標楷體"/>
          <w:sz w:val="28"/>
          <w:szCs w:val="28"/>
        </w:rPr>
      </w:pPr>
      <w:r>
        <w:rPr>
          <w:rFonts w:ascii="標楷體" w:eastAsia="標楷體" w:hAnsi="標楷體" w:hint="eastAsia"/>
          <w:sz w:val="28"/>
          <w:szCs w:val="28"/>
        </w:rPr>
        <w:t>前項</w:t>
      </w:r>
      <w:proofErr w:type="gramStart"/>
      <w:r>
        <w:rPr>
          <w:rFonts w:ascii="標楷體" w:eastAsia="標楷體" w:hAnsi="標楷體" w:hint="eastAsia"/>
          <w:sz w:val="28"/>
          <w:szCs w:val="28"/>
        </w:rPr>
        <w:t>總阿伐</w:t>
      </w:r>
      <w:proofErr w:type="gramEnd"/>
      <w:r>
        <w:rPr>
          <w:rFonts w:ascii="標楷體" w:eastAsia="標楷體" w:hAnsi="標楷體" w:hint="eastAsia"/>
          <w:sz w:val="28"/>
          <w:szCs w:val="28"/>
        </w:rPr>
        <w:t>濃度超過每</w:t>
      </w:r>
      <w:r w:rsidR="00AC2AD4">
        <w:rPr>
          <w:rFonts w:ascii="標楷體" w:eastAsia="標楷體" w:hAnsi="標楷體" w:hint="eastAsia"/>
          <w:sz w:val="28"/>
          <w:szCs w:val="28"/>
        </w:rPr>
        <w:t>立</w:t>
      </w:r>
      <w:r>
        <w:rPr>
          <w:rFonts w:ascii="標楷體" w:eastAsia="標楷體" w:hAnsi="標楷體" w:hint="eastAsia"/>
          <w:sz w:val="28"/>
          <w:szCs w:val="28"/>
        </w:rPr>
        <w:t>方公尺二○○貝克時，應進行鈾、鐳二二六及鐳二二八之濃度分析。</w:t>
      </w:r>
    </w:p>
    <w:p w:rsidR="002B305E" w:rsidRDefault="002B305E" w:rsidP="00B65286">
      <w:pPr>
        <w:spacing w:line="320" w:lineRule="exact"/>
        <w:jc w:val="both"/>
        <w:rPr>
          <w:rFonts w:ascii="標楷體" w:eastAsia="標楷體" w:hAnsi="標楷體"/>
          <w:sz w:val="28"/>
          <w:szCs w:val="28"/>
        </w:rPr>
      </w:pPr>
      <w:r>
        <w:rPr>
          <w:rFonts w:ascii="標楷體" w:eastAsia="標楷體" w:hAnsi="標楷體" w:hint="eastAsia"/>
          <w:sz w:val="28"/>
          <w:szCs w:val="28"/>
        </w:rPr>
        <w:t>第4條</w:t>
      </w:r>
    </w:p>
    <w:p w:rsidR="002B305E" w:rsidRDefault="00B65286" w:rsidP="00047773">
      <w:pPr>
        <w:spacing w:line="320" w:lineRule="exact"/>
        <w:jc w:val="both"/>
        <w:rPr>
          <w:rFonts w:ascii="標楷體" w:eastAsia="標楷體" w:hAnsi="標楷體"/>
          <w:sz w:val="28"/>
          <w:szCs w:val="28"/>
        </w:rPr>
      </w:pPr>
      <w:r>
        <w:rPr>
          <w:rFonts w:ascii="標楷體" w:eastAsia="標楷體" w:hAnsi="標楷體" w:hint="eastAsia"/>
          <w:sz w:val="28"/>
          <w:szCs w:val="28"/>
        </w:rPr>
        <w:t>飲用水</w:t>
      </w:r>
      <w:proofErr w:type="gramStart"/>
      <w:r>
        <w:rPr>
          <w:rFonts w:ascii="標楷體" w:eastAsia="標楷體" w:hAnsi="標楷體" w:hint="eastAsia"/>
          <w:sz w:val="28"/>
          <w:szCs w:val="28"/>
        </w:rPr>
        <w:t>中總</w:t>
      </w:r>
      <w:r w:rsidR="00AC2AD4">
        <w:rPr>
          <w:rFonts w:ascii="標楷體" w:eastAsia="標楷體" w:hAnsi="標楷體" w:hint="eastAsia"/>
          <w:sz w:val="28"/>
          <w:szCs w:val="28"/>
        </w:rPr>
        <w:t>貝</w:t>
      </w:r>
      <w:r>
        <w:rPr>
          <w:rFonts w:ascii="標楷體" w:eastAsia="標楷體" w:hAnsi="標楷體" w:hint="eastAsia"/>
          <w:sz w:val="28"/>
          <w:szCs w:val="28"/>
        </w:rPr>
        <w:t>他</w:t>
      </w:r>
      <w:proofErr w:type="gramEnd"/>
      <w:r>
        <w:rPr>
          <w:rFonts w:ascii="標楷體" w:eastAsia="標楷體" w:hAnsi="標楷體" w:hint="eastAsia"/>
          <w:sz w:val="28"/>
          <w:szCs w:val="28"/>
        </w:rPr>
        <w:t>濃度限值為每立方公尺一、八○○貝克；</w:t>
      </w:r>
      <w:proofErr w:type="gramStart"/>
      <w:r>
        <w:rPr>
          <w:rFonts w:ascii="標楷體" w:eastAsia="標楷體" w:hAnsi="標楷體" w:hint="eastAsia"/>
          <w:sz w:val="28"/>
          <w:szCs w:val="28"/>
        </w:rPr>
        <w:t>氚</w:t>
      </w:r>
      <w:proofErr w:type="gramEnd"/>
      <w:r>
        <w:rPr>
          <w:rFonts w:ascii="標楷體" w:eastAsia="標楷體" w:hAnsi="標楷體" w:hint="eastAsia"/>
          <w:sz w:val="28"/>
          <w:szCs w:val="28"/>
        </w:rPr>
        <w:t>濃度限值為每立方公尺七四○、○○○貝克；</w:t>
      </w:r>
      <w:proofErr w:type="gramStart"/>
      <w:r>
        <w:rPr>
          <w:rFonts w:ascii="標楷體" w:eastAsia="標楷體" w:hAnsi="標楷體" w:hint="eastAsia"/>
          <w:sz w:val="28"/>
          <w:szCs w:val="28"/>
        </w:rPr>
        <w:t>鍶</w:t>
      </w:r>
      <w:proofErr w:type="gramEnd"/>
      <w:r>
        <w:rPr>
          <w:rFonts w:ascii="標楷體" w:eastAsia="標楷體" w:hAnsi="標楷體" w:hint="eastAsia"/>
          <w:sz w:val="28"/>
          <w:szCs w:val="28"/>
        </w:rPr>
        <w:t>九○濃度限值為每立方公尺三○○貝克。</w:t>
      </w:r>
    </w:p>
    <w:p w:rsidR="00B65286" w:rsidRDefault="00B65286" w:rsidP="005C1740">
      <w:pPr>
        <w:spacing w:afterLines="100" w:after="360" w:line="320" w:lineRule="exact"/>
        <w:jc w:val="both"/>
        <w:rPr>
          <w:rFonts w:ascii="標楷體" w:eastAsia="標楷體" w:hAnsi="標楷體"/>
          <w:sz w:val="28"/>
          <w:szCs w:val="28"/>
        </w:rPr>
      </w:pPr>
      <w:r>
        <w:rPr>
          <w:rFonts w:ascii="標楷體" w:eastAsia="標楷體" w:hAnsi="標楷體" w:hint="eastAsia"/>
          <w:sz w:val="28"/>
          <w:szCs w:val="28"/>
        </w:rPr>
        <w:t>前項總貝克濃度超過每立方公尺五五○貝克時，應進行</w:t>
      </w:r>
      <w:proofErr w:type="gramStart"/>
      <w:r>
        <w:rPr>
          <w:rFonts w:ascii="標楷體" w:eastAsia="標楷體" w:hAnsi="標楷體" w:hint="eastAsia"/>
          <w:sz w:val="28"/>
          <w:szCs w:val="28"/>
        </w:rPr>
        <w:t>氚及鍶</w:t>
      </w:r>
      <w:proofErr w:type="gramEnd"/>
      <w:r>
        <w:rPr>
          <w:rFonts w:ascii="標楷體" w:eastAsia="標楷體" w:hAnsi="標楷體" w:hint="eastAsia"/>
          <w:sz w:val="28"/>
          <w:szCs w:val="28"/>
        </w:rPr>
        <w:t>九○之濃度分析。</w:t>
      </w:r>
    </w:p>
    <w:p w:rsidR="00B65286" w:rsidRDefault="00B65286" w:rsidP="005C1740">
      <w:pPr>
        <w:spacing w:afterLines="50" w:after="180" w:line="320" w:lineRule="exact"/>
        <w:jc w:val="both"/>
        <w:rPr>
          <w:rFonts w:ascii="標楷體" w:eastAsia="標楷體" w:hAnsi="標楷體"/>
          <w:sz w:val="28"/>
          <w:szCs w:val="28"/>
        </w:rPr>
      </w:pPr>
      <w:r>
        <w:rPr>
          <w:rFonts w:ascii="標楷體" w:eastAsia="標楷體" w:hAnsi="標楷體" w:hint="eastAsia"/>
          <w:sz w:val="28"/>
          <w:szCs w:val="28"/>
        </w:rPr>
        <w:t>附註2：「核子事故民眾防護行動規範」</w:t>
      </w:r>
    </w:p>
    <w:p w:rsidR="00B65286" w:rsidRDefault="00316454" w:rsidP="005C1740">
      <w:pPr>
        <w:spacing w:afterLines="100" w:after="360" w:line="320" w:lineRule="exact"/>
        <w:jc w:val="both"/>
        <w:rPr>
          <w:rFonts w:ascii="標楷體" w:eastAsia="標楷體" w:hAnsi="標楷體"/>
          <w:sz w:val="28"/>
          <w:szCs w:val="28"/>
        </w:rPr>
      </w:pPr>
      <w:r>
        <w:rPr>
          <w:rFonts w:ascii="標楷體" w:eastAsia="標楷體" w:hAnsi="標楷體" w:hint="eastAsia"/>
          <w:sz w:val="28"/>
          <w:szCs w:val="28"/>
        </w:rPr>
        <w:t>核子事故民眾防護行動食物及飲水管制之行動基準</w:t>
      </w:r>
    </w:p>
    <w:tbl>
      <w:tblPr>
        <w:tblpPr w:leftFromText="180" w:rightFromText="180" w:vertAnchor="text" w:horzAnchor="margin" w:tblpX="118" w:tblpY="46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2"/>
        <w:gridCol w:w="1569"/>
        <w:gridCol w:w="2849"/>
      </w:tblGrid>
      <w:tr w:rsidR="0018357A" w:rsidTr="005631CD">
        <w:trPr>
          <w:cantSplit/>
          <w:trHeight w:val="113"/>
        </w:trPr>
        <w:tc>
          <w:tcPr>
            <w:tcW w:w="4490" w:type="dxa"/>
            <w:vMerge w:val="restart"/>
            <w:tcBorders>
              <w:top w:val="single" w:sz="4" w:space="0" w:color="auto"/>
              <w:left w:val="single" w:sz="4" w:space="0" w:color="auto"/>
              <w:bottom w:val="single" w:sz="4" w:space="0" w:color="auto"/>
              <w:right w:val="single" w:sz="4" w:space="0" w:color="auto"/>
            </w:tcBorders>
            <w:vAlign w:val="center"/>
          </w:tcPr>
          <w:p w:rsidR="0018357A" w:rsidRDefault="0018357A" w:rsidP="005631CD">
            <w:pPr>
              <w:pStyle w:val="aa"/>
              <w:spacing w:line="113" w:lineRule="atLeast"/>
              <w:jc w:val="center"/>
            </w:pPr>
            <w:r>
              <w:rPr>
                <w:rFonts w:ascii="Times New Roman" w:eastAsia="新細明體" w:hAnsi="Times New Roman" w:cs="Times New Roman" w:hint="eastAsia"/>
                <w:sz w:val="20"/>
              </w:rPr>
              <w:t>放射性核種</w:t>
            </w:r>
            <w:r>
              <w:rPr>
                <w:rFonts w:ascii="Times New Roman" w:eastAsia="新細明體" w:hAnsi="Times New Roman" w:cs="Times New Roman"/>
                <w:sz w:val="20"/>
              </w:rPr>
              <w:t xml:space="preserve"> </w:t>
            </w:r>
          </w:p>
        </w:tc>
        <w:tc>
          <w:tcPr>
            <w:tcW w:w="4581" w:type="dxa"/>
            <w:gridSpan w:val="2"/>
            <w:tcBorders>
              <w:top w:val="single" w:sz="4" w:space="0" w:color="auto"/>
              <w:left w:val="single" w:sz="4" w:space="0" w:color="auto"/>
              <w:bottom w:val="single" w:sz="4" w:space="0" w:color="auto"/>
              <w:right w:val="single" w:sz="4" w:space="0" w:color="auto"/>
            </w:tcBorders>
            <w:vAlign w:val="center"/>
          </w:tcPr>
          <w:p w:rsidR="0018357A" w:rsidRDefault="0018357A" w:rsidP="005631CD">
            <w:pPr>
              <w:pStyle w:val="aa"/>
              <w:spacing w:line="113" w:lineRule="atLeast"/>
              <w:jc w:val="center"/>
            </w:pPr>
            <w:r>
              <w:rPr>
                <w:rFonts w:ascii="Times New Roman" w:eastAsia="新細明體" w:hAnsi="Times New Roman" w:cs="Times New Roman" w:hint="eastAsia"/>
                <w:sz w:val="20"/>
              </w:rPr>
              <w:t>行動基準（千貝克／公斤）</w:t>
            </w:r>
            <w:r>
              <w:rPr>
                <w:rFonts w:ascii="Times New Roman" w:eastAsia="新細明體" w:hAnsi="Times New Roman" w:cs="Times New Roman"/>
                <w:sz w:val="20"/>
              </w:rPr>
              <w:t xml:space="preserve"> </w:t>
            </w:r>
          </w:p>
        </w:tc>
      </w:tr>
      <w:tr w:rsidR="0018357A" w:rsidTr="005631CD">
        <w:trPr>
          <w:cantSplit/>
          <w:trHeight w:val="434"/>
        </w:trPr>
        <w:tc>
          <w:tcPr>
            <w:tcW w:w="0" w:type="auto"/>
            <w:vMerge/>
            <w:tcBorders>
              <w:top w:val="single" w:sz="4" w:space="0" w:color="auto"/>
              <w:left w:val="single" w:sz="4" w:space="0" w:color="auto"/>
              <w:bottom w:val="single" w:sz="4" w:space="0" w:color="auto"/>
              <w:right w:val="single" w:sz="4" w:space="0" w:color="auto"/>
            </w:tcBorders>
            <w:vAlign w:val="center"/>
          </w:tcPr>
          <w:p w:rsidR="0018357A" w:rsidRDefault="0018357A" w:rsidP="005631CD">
            <w:pPr>
              <w:rPr>
                <w:rFonts w:ascii="Arial Unicode MS" w:eastAsia="Arial Unicode MS" w:hAnsi="Arial Unicode MS" w:cs="Arial Unicode MS"/>
              </w:rPr>
            </w:pPr>
          </w:p>
        </w:tc>
        <w:tc>
          <w:tcPr>
            <w:tcW w:w="1620" w:type="dxa"/>
            <w:tcBorders>
              <w:top w:val="single" w:sz="4" w:space="0" w:color="auto"/>
              <w:left w:val="single" w:sz="4" w:space="0" w:color="auto"/>
              <w:bottom w:val="single" w:sz="4" w:space="0" w:color="auto"/>
              <w:right w:val="single" w:sz="4" w:space="0" w:color="auto"/>
            </w:tcBorders>
            <w:vAlign w:val="center"/>
          </w:tcPr>
          <w:p w:rsidR="0018357A" w:rsidRDefault="0018357A" w:rsidP="005631CD">
            <w:pPr>
              <w:pStyle w:val="aa"/>
              <w:jc w:val="center"/>
            </w:pPr>
            <w:r>
              <w:rPr>
                <w:rFonts w:ascii="Times New Roman" w:eastAsia="新細明體" w:hAnsi="Times New Roman" w:cs="Times New Roman" w:hint="eastAsia"/>
                <w:sz w:val="20"/>
              </w:rPr>
              <w:t>一般食品</w:t>
            </w:r>
            <w:r>
              <w:rPr>
                <w:rFonts w:ascii="Times New Roman" w:eastAsia="新細明體" w:hAnsi="Times New Roman" w:cs="Times New Roman"/>
                <w:sz w:val="20"/>
              </w:rPr>
              <w:t xml:space="preserve"> </w:t>
            </w:r>
          </w:p>
        </w:tc>
        <w:tc>
          <w:tcPr>
            <w:tcW w:w="2961" w:type="dxa"/>
            <w:tcBorders>
              <w:top w:val="single" w:sz="4" w:space="0" w:color="auto"/>
              <w:left w:val="single" w:sz="4" w:space="0" w:color="auto"/>
              <w:bottom w:val="single" w:sz="4" w:space="0" w:color="auto"/>
              <w:right w:val="single" w:sz="4" w:space="0" w:color="auto"/>
            </w:tcBorders>
            <w:vAlign w:val="center"/>
          </w:tcPr>
          <w:p w:rsidR="0018357A" w:rsidRDefault="0018357A" w:rsidP="005631CD">
            <w:pPr>
              <w:pStyle w:val="aa"/>
              <w:jc w:val="center"/>
            </w:pPr>
            <w:r>
              <w:rPr>
                <w:rFonts w:ascii="Times New Roman" w:eastAsia="新細明體" w:hAnsi="Times New Roman" w:cs="Times New Roman" w:hint="eastAsia"/>
                <w:sz w:val="20"/>
              </w:rPr>
              <w:t>牛乳、嬰兒食品、飲水</w:t>
            </w:r>
            <w:r>
              <w:rPr>
                <w:rFonts w:ascii="Times New Roman" w:eastAsia="新細明體" w:hAnsi="Times New Roman" w:cs="Times New Roman"/>
                <w:sz w:val="20"/>
              </w:rPr>
              <w:t xml:space="preserve"> </w:t>
            </w:r>
          </w:p>
        </w:tc>
      </w:tr>
      <w:tr w:rsidR="0018357A" w:rsidTr="005631CD">
        <w:trPr>
          <w:trHeight w:val="113"/>
        </w:trPr>
        <w:tc>
          <w:tcPr>
            <w:tcW w:w="4490" w:type="dxa"/>
            <w:tcBorders>
              <w:top w:val="single" w:sz="4" w:space="0" w:color="auto"/>
              <w:left w:val="single" w:sz="4" w:space="0" w:color="auto"/>
              <w:bottom w:val="single" w:sz="4" w:space="0" w:color="auto"/>
              <w:right w:val="single" w:sz="4" w:space="0" w:color="auto"/>
            </w:tcBorders>
          </w:tcPr>
          <w:p w:rsidR="00FE7FED" w:rsidRDefault="0018357A" w:rsidP="005C1740">
            <w:pPr>
              <w:pStyle w:val="aa"/>
              <w:spacing w:before="0" w:beforeAutospacing="0" w:afterLines="100" w:after="360" w:afterAutospacing="0" w:line="280" w:lineRule="exact"/>
              <w:rPr>
                <w:rFonts w:ascii="Times New Roman" w:eastAsia="新細明體" w:hAnsi="Times New Roman" w:cs="Times New Roman"/>
                <w:sz w:val="20"/>
              </w:rPr>
            </w:pPr>
            <w:r>
              <w:rPr>
                <w:rFonts w:ascii="Times New Roman" w:eastAsia="新細明體" w:hAnsi="Times New Roman" w:cs="Times New Roman" w:hint="eastAsia"/>
                <w:sz w:val="20"/>
              </w:rPr>
              <w:t>銫</w:t>
            </w:r>
            <w:r>
              <w:rPr>
                <w:rFonts w:ascii="Times New Roman" w:eastAsia="新細明體" w:hAnsi="Times New Roman" w:cs="Times New Roman"/>
                <w:sz w:val="20"/>
              </w:rPr>
              <w:t xml:space="preserve">-134, </w:t>
            </w:r>
            <w:r>
              <w:rPr>
                <w:rFonts w:ascii="Times New Roman" w:eastAsia="新細明體" w:hAnsi="Times New Roman" w:cs="Times New Roman" w:hint="eastAsia"/>
                <w:sz w:val="20"/>
              </w:rPr>
              <w:t>銫</w:t>
            </w:r>
            <w:r>
              <w:rPr>
                <w:rFonts w:ascii="Times New Roman" w:eastAsia="新細明體" w:hAnsi="Times New Roman" w:cs="Times New Roman"/>
                <w:sz w:val="20"/>
              </w:rPr>
              <w:t xml:space="preserve">-137, </w:t>
            </w:r>
            <w:r>
              <w:rPr>
                <w:rFonts w:ascii="Times New Roman" w:eastAsia="新細明體" w:hAnsi="Times New Roman" w:cs="Times New Roman" w:hint="eastAsia"/>
                <w:sz w:val="20"/>
              </w:rPr>
              <w:t>釕</w:t>
            </w:r>
            <w:r>
              <w:rPr>
                <w:rFonts w:ascii="Times New Roman" w:eastAsia="新細明體" w:hAnsi="Times New Roman" w:cs="Times New Roman"/>
                <w:sz w:val="20"/>
              </w:rPr>
              <w:t xml:space="preserve">-103, </w:t>
            </w:r>
            <w:r>
              <w:rPr>
                <w:rFonts w:ascii="Times New Roman" w:eastAsia="新細明體" w:hAnsi="Times New Roman" w:cs="Times New Roman" w:hint="eastAsia"/>
                <w:sz w:val="20"/>
              </w:rPr>
              <w:t>釕</w:t>
            </w:r>
            <w:r>
              <w:rPr>
                <w:rFonts w:ascii="Times New Roman" w:eastAsia="新細明體" w:hAnsi="Times New Roman" w:cs="Times New Roman"/>
                <w:sz w:val="20"/>
              </w:rPr>
              <w:t xml:space="preserve">-106, </w:t>
            </w:r>
            <w:r>
              <w:rPr>
                <w:rFonts w:ascii="Times New Roman" w:eastAsia="新細明體" w:hAnsi="Times New Roman" w:cs="Times New Roman" w:hint="eastAsia"/>
                <w:sz w:val="20"/>
              </w:rPr>
              <w:t>鍶</w:t>
            </w:r>
            <w:r>
              <w:rPr>
                <w:rFonts w:ascii="Times New Roman" w:eastAsia="新細明體" w:hAnsi="Times New Roman" w:cs="Times New Roman"/>
                <w:sz w:val="20"/>
              </w:rPr>
              <w:t>-89</w:t>
            </w:r>
          </w:p>
          <w:p w:rsidR="0018357A" w:rsidRDefault="0018357A" w:rsidP="005C1740">
            <w:pPr>
              <w:pStyle w:val="aa"/>
              <w:spacing w:before="0" w:beforeAutospacing="0" w:afterLines="100" w:after="360" w:afterAutospacing="0" w:line="280" w:lineRule="exact"/>
            </w:pPr>
            <w:r>
              <w:rPr>
                <w:rFonts w:ascii="Times New Roman" w:eastAsia="新細明體" w:hAnsi="Times New Roman" w:cs="Times New Roman" w:hint="eastAsia"/>
                <w:sz w:val="20"/>
              </w:rPr>
              <w:t>碘</w:t>
            </w:r>
            <w:r>
              <w:rPr>
                <w:rFonts w:ascii="Times New Roman" w:eastAsia="新細明體" w:hAnsi="Times New Roman" w:cs="Times New Roman"/>
                <w:sz w:val="20"/>
              </w:rPr>
              <w:t xml:space="preserve">-131 </w:t>
            </w:r>
          </w:p>
          <w:p w:rsidR="0018357A" w:rsidRDefault="0018357A" w:rsidP="005C1740">
            <w:pPr>
              <w:pStyle w:val="aa"/>
              <w:spacing w:before="0" w:beforeAutospacing="0" w:afterLines="100" w:after="360" w:afterAutospacing="0" w:line="280" w:lineRule="exact"/>
            </w:pPr>
            <w:r>
              <w:rPr>
                <w:rFonts w:ascii="Times New Roman" w:eastAsia="新細明體" w:hAnsi="Times New Roman" w:cs="Times New Roman" w:hint="eastAsia"/>
                <w:sz w:val="20"/>
              </w:rPr>
              <w:t>鍶</w:t>
            </w:r>
            <w:r>
              <w:rPr>
                <w:rFonts w:ascii="Times New Roman" w:eastAsia="新細明體" w:hAnsi="Times New Roman" w:cs="Times New Roman"/>
                <w:sz w:val="20"/>
              </w:rPr>
              <w:t xml:space="preserve">-90 </w:t>
            </w:r>
          </w:p>
          <w:p w:rsidR="0018357A" w:rsidRDefault="0018357A" w:rsidP="005C1740">
            <w:pPr>
              <w:pStyle w:val="aa"/>
              <w:spacing w:before="0" w:beforeAutospacing="0" w:afterLines="50" w:after="180" w:afterAutospacing="0" w:line="280" w:lineRule="exact"/>
            </w:pPr>
            <w:r>
              <w:rPr>
                <w:rFonts w:ascii="Times New Roman" w:eastAsia="新細明體" w:hAnsi="Times New Roman" w:cs="Times New Roman" w:hint="eastAsia"/>
                <w:sz w:val="20"/>
              </w:rPr>
              <w:t>鋂</w:t>
            </w:r>
            <w:r>
              <w:rPr>
                <w:rFonts w:ascii="Times New Roman" w:eastAsia="新細明體" w:hAnsi="Times New Roman" w:cs="Times New Roman"/>
                <w:sz w:val="20"/>
              </w:rPr>
              <w:t xml:space="preserve">-241, </w:t>
            </w:r>
            <w:r>
              <w:rPr>
                <w:rFonts w:ascii="Times New Roman" w:eastAsia="新細明體" w:hAnsi="Times New Roman" w:cs="Times New Roman" w:hint="eastAsia"/>
                <w:sz w:val="20"/>
              </w:rPr>
              <w:t>鈽</w:t>
            </w:r>
            <w:r>
              <w:rPr>
                <w:rFonts w:ascii="Times New Roman" w:eastAsia="新細明體" w:hAnsi="Times New Roman" w:cs="Times New Roman"/>
                <w:sz w:val="20"/>
              </w:rPr>
              <w:t xml:space="preserve">-238, </w:t>
            </w:r>
            <w:r>
              <w:rPr>
                <w:rFonts w:ascii="Times New Roman" w:eastAsia="新細明體" w:hAnsi="Times New Roman" w:cs="Times New Roman" w:hint="eastAsia"/>
                <w:sz w:val="20"/>
              </w:rPr>
              <w:t>鈽</w:t>
            </w:r>
            <w:r>
              <w:rPr>
                <w:rFonts w:ascii="Times New Roman" w:eastAsia="新細明體" w:hAnsi="Times New Roman" w:cs="Times New Roman"/>
                <w:sz w:val="20"/>
              </w:rPr>
              <w:t xml:space="preserve">-239 </w:t>
            </w:r>
          </w:p>
        </w:tc>
        <w:tc>
          <w:tcPr>
            <w:tcW w:w="1620" w:type="dxa"/>
            <w:tcBorders>
              <w:top w:val="single" w:sz="4" w:space="0" w:color="auto"/>
              <w:left w:val="single" w:sz="4" w:space="0" w:color="auto"/>
              <w:bottom w:val="single" w:sz="4" w:space="0" w:color="auto"/>
              <w:right w:val="single" w:sz="4" w:space="0" w:color="auto"/>
            </w:tcBorders>
          </w:tcPr>
          <w:p w:rsidR="00FE7FED" w:rsidRDefault="0018357A" w:rsidP="005C1740">
            <w:pPr>
              <w:pStyle w:val="aa"/>
              <w:spacing w:before="0" w:beforeAutospacing="0" w:afterLines="100" w:after="360" w:afterAutospacing="0" w:line="280" w:lineRule="exact"/>
              <w:jc w:val="center"/>
              <w:rPr>
                <w:rFonts w:ascii="Times New Roman" w:eastAsia="新細明體" w:hAnsi="Times New Roman" w:cs="Times New Roman"/>
                <w:sz w:val="20"/>
              </w:rPr>
            </w:pPr>
            <w:r w:rsidRPr="00FE7FED">
              <w:rPr>
                <w:rFonts w:ascii="Times New Roman" w:eastAsia="新細明體" w:hAnsi="Times New Roman" w:cs="Times New Roman"/>
                <w:sz w:val="20"/>
              </w:rPr>
              <w:t>1</w:t>
            </w:r>
            <w:r w:rsidRPr="00FE7FED">
              <w:rPr>
                <w:rFonts w:ascii="Times New Roman" w:eastAsia="新細明體" w:hAnsi="Times New Roman" w:cs="Times New Roman" w:hint="eastAsia"/>
                <w:sz w:val="20"/>
              </w:rPr>
              <w:t>以上</w:t>
            </w:r>
          </w:p>
          <w:p w:rsidR="00FE7FED" w:rsidRDefault="00FE7FED" w:rsidP="005C1740">
            <w:pPr>
              <w:pStyle w:val="aa"/>
              <w:spacing w:before="0" w:beforeAutospacing="0" w:afterLines="100" w:after="360" w:afterAutospacing="0" w:line="280" w:lineRule="exact"/>
              <w:jc w:val="center"/>
              <w:rPr>
                <w:rFonts w:ascii="Times New Roman" w:eastAsia="新細明體" w:hAnsi="Times New Roman" w:cs="Times New Roman"/>
                <w:sz w:val="20"/>
              </w:rPr>
            </w:pPr>
          </w:p>
          <w:p w:rsidR="00FE7FED" w:rsidRDefault="0018357A" w:rsidP="005C1740">
            <w:pPr>
              <w:pStyle w:val="aa"/>
              <w:spacing w:before="0" w:beforeAutospacing="0" w:afterLines="100" w:after="360" w:afterAutospacing="0" w:line="280" w:lineRule="exact"/>
              <w:jc w:val="center"/>
              <w:rPr>
                <w:rFonts w:ascii="Times New Roman" w:eastAsia="新細明體" w:hAnsi="Times New Roman" w:cs="Times New Roman"/>
                <w:sz w:val="20"/>
              </w:rPr>
            </w:pPr>
            <w:r w:rsidRPr="00FE7FED">
              <w:rPr>
                <w:rFonts w:ascii="Times New Roman" w:eastAsia="新細明體" w:hAnsi="Times New Roman" w:cs="Times New Roman"/>
                <w:sz w:val="20"/>
              </w:rPr>
              <w:t xml:space="preserve"> 0.1</w:t>
            </w:r>
            <w:r w:rsidRPr="00FE7FED">
              <w:rPr>
                <w:rFonts w:ascii="Times New Roman" w:eastAsia="新細明體" w:hAnsi="Times New Roman" w:cs="Times New Roman" w:hint="eastAsia"/>
                <w:sz w:val="20"/>
              </w:rPr>
              <w:t>以上</w:t>
            </w:r>
          </w:p>
          <w:p w:rsidR="0018357A" w:rsidRDefault="0018357A" w:rsidP="002553C0">
            <w:pPr>
              <w:pStyle w:val="aa"/>
              <w:spacing w:before="0" w:beforeAutospacing="0" w:after="0" w:afterAutospacing="0" w:line="280" w:lineRule="exact"/>
              <w:jc w:val="center"/>
            </w:pPr>
            <w:r w:rsidRPr="00FE7FED">
              <w:rPr>
                <w:rFonts w:ascii="Times New Roman" w:eastAsia="新細明體" w:hAnsi="Times New Roman" w:cs="Times New Roman"/>
                <w:sz w:val="20"/>
              </w:rPr>
              <w:t>0.01</w:t>
            </w:r>
            <w:r w:rsidRPr="00FE7FED">
              <w:rPr>
                <w:rFonts w:ascii="Times New Roman" w:eastAsia="新細明體" w:hAnsi="Times New Roman" w:cs="Times New Roman" w:hint="eastAsia"/>
                <w:sz w:val="20"/>
              </w:rPr>
              <w:t>以上</w:t>
            </w:r>
            <w:r w:rsidRPr="00FE7FED">
              <w:rPr>
                <w:rFonts w:ascii="Times New Roman" w:eastAsia="新細明體" w:hAnsi="Times New Roman" w:cs="Times New Roman"/>
                <w:sz w:val="20"/>
              </w:rPr>
              <w:t xml:space="preserve"> </w:t>
            </w:r>
          </w:p>
        </w:tc>
        <w:tc>
          <w:tcPr>
            <w:tcW w:w="2961" w:type="dxa"/>
            <w:tcBorders>
              <w:top w:val="single" w:sz="4" w:space="0" w:color="auto"/>
              <w:left w:val="single" w:sz="4" w:space="0" w:color="auto"/>
              <w:bottom w:val="single" w:sz="4" w:space="0" w:color="auto"/>
              <w:right w:val="single" w:sz="4" w:space="0" w:color="auto"/>
            </w:tcBorders>
          </w:tcPr>
          <w:p w:rsidR="0018357A" w:rsidRDefault="0018357A" w:rsidP="005C1740">
            <w:pPr>
              <w:pStyle w:val="aa"/>
              <w:spacing w:before="0" w:beforeAutospacing="0" w:afterLines="100" w:after="360" w:afterAutospacing="0" w:line="280" w:lineRule="exact"/>
              <w:jc w:val="center"/>
            </w:pPr>
            <w:r>
              <w:rPr>
                <w:rFonts w:ascii="Times New Roman" w:eastAsia="新細明體" w:hAnsi="Times New Roman" w:cs="Times New Roman"/>
                <w:sz w:val="20"/>
              </w:rPr>
              <w:t>1</w:t>
            </w:r>
            <w:r>
              <w:rPr>
                <w:rFonts w:ascii="Times New Roman" w:eastAsia="新細明體" w:hAnsi="Times New Roman" w:cs="Times New Roman" w:hint="eastAsia"/>
                <w:sz w:val="20"/>
              </w:rPr>
              <w:t>以上</w:t>
            </w:r>
            <w:r>
              <w:rPr>
                <w:rFonts w:ascii="Times New Roman" w:eastAsia="新細明體" w:hAnsi="Times New Roman" w:cs="Times New Roman"/>
                <w:sz w:val="20"/>
              </w:rPr>
              <w:t xml:space="preserve"> </w:t>
            </w:r>
          </w:p>
          <w:p w:rsidR="00967689" w:rsidRDefault="0018357A" w:rsidP="005C1740">
            <w:pPr>
              <w:pStyle w:val="aa"/>
              <w:spacing w:before="0" w:beforeAutospacing="0" w:afterLines="100" w:after="360" w:afterAutospacing="0" w:line="280" w:lineRule="exact"/>
              <w:jc w:val="center"/>
              <w:rPr>
                <w:rFonts w:ascii="Times New Roman" w:eastAsia="新細明體" w:hAnsi="Times New Roman" w:cs="Times New Roman"/>
                <w:sz w:val="20"/>
              </w:rPr>
            </w:pPr>
            <w:r>
              <w:rPr>
                <w:rFonts w:ascii="Times New Roman" w:eastAsia="新細明體" w:hAnsi="Times New Roman" w:cs="Times New Roman"/>
                <w:sz w:val="20"/>
              </w:rPr>
              <w:t>0.1</w:t>
            </w:r>
            <w:r>
              <w:rPr>
                <w:rFonts w:ascii="Times New Roman" w:eastAsia="新細明體" w:hAnsi="Times New Roman" w:cs="Times New Roman" w:hint="eastAsia"/>
                <w:sz w:val="20"/>
              </w:rPr>
              <w:t>以上</w:t>
            </w:r>
            <w:r>
              <w:rPr>
                <w:rFonts w:ascii="Times New Roman" w:eastAsia="新細明體" w:hAnsi="Times New Roman" w:cs="Times New Roman"/>
                <w:sz w:val="20"/>
              </w:rPr>
              <w:t xml:space="preserve"> </w:t>
            </w:r>
          </w:p>
          <w:p w:rsidR="0018357A" w:rsidRDefault="0018357A" w:rsidP="005C1740">
            <w:pPr>
              <w:pStyle w:val="aa"/>
              <w:spacing w:before="0" w:beforeAutospacing="0" w:afterLines="100" w:after="360" w:afterAutospacing="0" w:line="280" w:lineRule="exact"/>
              <w:jc w:val="center"/>
            </w:pPr>
          </w:p>
          <w:p w:rsidR="0018357A" w:rsidRDefault="0018357A" w:rsidP="002553C0">
            <w:pPr>
              <w:pStyle w:val="aa"/>
              <w:spacing w:before="0" w:beforeAutospacing="0" w:after="0" w:afterAutospacing="0" w:line="280" w:lineRule="exact"/>
              <w:jc w:val="center"/>
            </w:pPr>
            <w:r>
              <w:rPr>
                <w:rFonts w:ascii="Times New Roman" w:eastAsia="新細明體" w:hAnsi="Times New Roman" w:cs="Times New Roman"/>
                <w:sz w:val="20"/>
              </w:rPr>
              <w:t>0.001</w:t>
            </w:r>
            <w:r>
              <w:rPr>
                <w:rFonts w:ascii="Times New Roman" w:eastAsia="新細明體" w:hAnsi="Times New Roman" w:cs="Times New Roman" w:hint="eastAsia"/>
                <w:sz w:val="20"/>
              </w:rPr>
              <w:t>以上</w:t>
            </w:r>
            <w:r>
              <w:rPr>
                <w:rFonts w:ascii="Times New Roman" w:eastAsia="新細明體" w:hAnsi="Times New Roman" w:cs="Times New Roman"/>
                <w:sz w:val="20"/>
              </w:rPr>
              <w:t xml:space="preserve"> </w:t>
            </w:r>
          </w:p>
        </w:tc>
      </w:tr>
    </w:tbl>
    <w:p w:rsidR="00316454" w:rsidRPr="00BE55EF" w:rsidRDefault="00316454" w:rsidP="00047773">
      <w:pPr>
        <w:spacing w:line="320" w:lineRule="exact"/>
        <w:jc w:val="both"/>
        <w:rPr>
          <w:rFonts w:ascii="標楷體" w:eastAsia="標楷體" w:hAnsi="標楷體"/>
          <w:sz w:val="28"/>
          <w:szCs w:val="28"/>
        </w:rPr>
      </w:pPr>
    </w:p>
    <w:sectPr w:rsidR="00316454" w:rsidRPr="00BE55EF" w:rsidSect="00926B39">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87" w:rsidRDefault="00920C87" w:rsidP="00547FDD">
      <w:r>
        <w:separator/>
      </w:r>
    </w:p>
  </w:endnote>
  <w:endnote w:type="continuationSeparator" w:id="0">
    <w:p w:rsidR="00920C87" w:rsidRDefault="00920C87" w:rsidP="0054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1751"/>
      <w:docPartObj>
        <w:docPartGallery w:val="Page Numbers (Bottom of Page)"/>
        <w:docPartUnique/>
      </w:docPartObj>
    </w:sdtPr>
    <w:sdtEndPr/>
    <w:sdtContent>
      <w:p w:rsidR="00D51517" w:rsidRDefault="00920C87">
        <w:pPr>
          <w:pStyle w:val="a6"/>
          <w:jc w:val="center"/>
        </w:pPr>
        <w:r>
          <w:fldChar w:fldCharType="begin"/>
        </w:r>
        <w:r>
          <w:instrText xml:space="preserve"> PAGE   \* MERGEFORMAT </w:instrText>
        </w:r>
        <w:r>
          <w:fldChar w:fldCharType="separate"/>
        </w:r>
        <w:r w:rsidR="005C1740" w:rsidRPr="005C1740">
          <w:rPr>
            <w:noProof/>
            <w:lang w:val="zh-TW"/>
          </w:rPr>
          <w:t>1</w:t>
        </w:r>
        <w:r>
          <w:rPr>
            <w:noProof/>
            <w:lang w:val="zh-TW"/>
          </w:rPr>
          <w:fldChar w:fldCharType="end"/>
        </w:r>
      </w:p>
    </w:sdtContent>
  </w:sdt>
  <w:p w:rsidR="00D51517" w:rsidRDefault="00D51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87" w:rsidRDefault="00920C87" w:rsidP="00547FDD">
      <w:r>
        <w:separator/>
      </w:r>
    </w:p>
  </w:footnote>
  <w:footnote w:type="continuationSeparator" w:id="0">
    <w:p w:rsidR="00920C87" w:rsidRDefault="00920C87" w:rsidP="0054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BB5"/>
    <w:multiLevelType w:val="hybridMultilevel"/>
    <w:tmpl w:val="AAA05B1C"/>
    <w:lvl w:ilvl="0" w:tplc="04090017">
      <w:start w:val="1"/>
      <w:numFmt w:val="ideographLegalTraditional"/>
      <w:lvlText w:val="%1、"/>
      <w:lvlJc w:val="left"/>
      <w:pPr>
        <w:ind w:left="480" w:hanging="480"/>
      </w:pPr>
    </w:lvl>
    <w:lvl w:ilvl="1" w:tplc="04090015">
      <w:start w:val="1"/>
      <w:numFmt w:val="taiwaneseCountingThousand"/>
      <w:lvlText w:val="%2、"/>
      <w:lvlJc w:val="left"/>
      <w:pPr>
        <w:ind w:left="906"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606499"/>
    <w:multiLevelType w:val="hybridMultilevel"/>
    <w:tmpl w:val="C4E04E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6AD0C62"/>
    <w:multiLevelType w:val="hybridMultilevel"/>
    <w:tmpl w:val="62BEA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DD"/>
    <w:rsid w:val="00015218"/>
    <w:rsid w:val="00047773"/>
    <w:rsid w:val="00054E72"/>
    <w:rsid w:val="00075DF8"/>
    <w:rsid w:val="000A4835"/>
    <w:rsid w:val="000B3E6A"/>
    <w:rsid w:val="0010126A"/>
    <w:rsid w:val="00113D44"/>
    <w:rsid w:val="00134BAA"/>
    <w:rsid w:val="0018357A"/>
    <w:rsid w:val="001A7F48"/>
    <w:rsid w:val="001D3F45"/>
    <w:rsid w:val="001D4FE3"/>
    <w:rsid w:val="001F7CFB"/>
    <w:rsid w:val="00210800"/>
    <w:rsid w:val="002553C0"/>
    <w:rsid w:val="002B305E"/>
    <w:rsid w:val="002B5A8E"/>
    <w:rsid w:val="00311787"/>
    <w:rsid w:val="00316454"/>
    <w:rsid w:val="00317531"/>
    <w:rsid w:val="003461B0"/>
    <w:rsid w:val="003809AC"/>
    <w:rsid w:val="003D1C90"/>
    <w:rsid w:val="003E2F2A"/>
    <w:rsid w:val="00423132"/>
    <w:rsid w:val="00454A6E"/>
    <w:rsid w:val="00470833"/>
    <w:rsid w:val="00474E0E"/>
    <w:rsid w:val="004C1FE1"/>
    <w:rsid w:val="004D26F4"/>
    <w:rsid w:val="004F5D94"/>
    <w:rsid w:val="00510131"/>
    <w:rsid w:val="0053037F"/>
    <w:rsid w:val="00547FDD"/>
    <w:rsid w:val="00584458"/>
    <w:rsid w:val="00592F17"/>
    <w:rsid w:val="005B0B5C"/>
    <w:rsid w:val="005C1740"/>
    <w:rsid w:val="005D64E8"/>
    <w:rsid w:val="00605351"/>
    <w:rsid w:val="00621F75"/>
    <w:rsid w:val="00676D43"/>
    <w:rsid w:val="006B3C9F"/>
    <w:rsid w:val="00713849"/>
    <w:rsid w:val="00733C78"/>
    <w:rsid w:val="00774C5C"/>
    <w:rsid w:val="00856ADD"/>
    <w:rsid w:val="00884D86"/>
    <w:rsid w:val="008A4A3D"/>
    <w:rsid w:val="008E7377"/>
    <w:rsid w:val="00920C87"/>
    <w:rsid w:val="00926B39"/>
    <w:rsid w:val="00967689"/>
    <w:rsid w:val="0098590B"/>
    <w:rsid w:val="00992A85"/>
    <w:rsid w:val="009A5179"/>
    <w:rsid w:val="00A378A9"/>
    <w:rsid w:val="00A93470"/>
    <w:rsid w:val="00A94154"/>
    <w:rsid w:val="00AC2AD4"/>
    <w:rsid w:val="00AC418C"/>
    <w:rsid w:val="00B01D4F"/>
    <w:rsid w:val="00B35E16"/>
    <w:rsid w:val="00B65286"/>
    <w:rsid w:val="00BC4A66"/>
    <w:rsid w:val="00BE55EF"/>
    <w:rsid w:val="00C158B9"/>
    <w:rsid w:val="00C32F04"/>
    <w:rsid w:val="00C6617D"/>
    <w:rsid w:val="00D51517"/>
    <w:rsid w:val="00DC1786"/>
    <w:rsid w:val="00DC2E98"/>
    <w:rsid w:val="00E75FF4"/>
    <w:rsid w:val="00E97E59"/>
    <w:rsid w:val="00EC1187"/>
    <w:rsid w:val="00F26779"/>
    <w:rsid w:val="00F42151"/>
    <w:rsid w:val="00F43828"/>
    <w:rsid w:val="00F609DF"/>
    <w:rsid w:val="00F71255"/>
    <w:rsid w:val="00FA0C68"/>
    <w:rsid w:val="00FA24E3"/>
    <w:rsid w:val="00FB081D"/>
    <w:rsid w:val="00FE7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151"/>
    <w:pPr>
      <w:ind w:leftChars="200" w:left="480"/>
    </w:pPr>
  </w:style>
  <w:style w:type="paragraph" w:styleId="a4">
    <w:name w:val="header"/>
    <w:basedOn w:val="a"/>
    <w:link w:val="a5"/>
    <w:uiPriority w:val="99"/>
    <w:semiHidden/>
    <w:unhideWhenUsed/>
    <w:rsid w:val="00547FDD"/>
    <w:pPr>
      <w:tabs>
        <w:tab w:val="center" w:pos="4153"/>
        <w:tab w:val="right" w:pos="8306"/>
      </w:tabs>
      <w:snapToGrid w:val="0"/>
    </w:pPr>
    <w:rPr>
      <w:sz w:val="20"/>
      <w:szCs w:val="20"/>
    </w:rPr>
  </w:style>
  <w:style w:type="character" w:customStyle="1" w:styleId="a5">
    <w:name w:val="頁首 字元"/>
    <w:basedOn w:val="a0"/>
    <w:link w:val="a4"/>
    <w:uiPriority w:val="99"/>
    <w:semiHidden/>
    <w:rsid w:val="00547FDD"/>
    <w:rPr>
      <w:kern w:val="2"/>
    </w:rPr>
  </w:style>
  <w:style w:type="paragraph" w:styleId="a6">
    <w:name w:val="footer"/>
    <w:basedOn w:val="a"/>
    <w:link w:val="a7"/>
    <w:uiPriority w:val="99"/>
    <w:unhideWhenUsed/>
    <w:rsid w:val="00547FDD"/>
    <w:pPr>
      <w:tabs>
        <w:tab w:val="center" w:pos="4153"/>
        <w:tab w:val="right" w:pos="8306"/>
      </w:tabs>
      <w:snapToGrid w:val="0"/>
    </w:pPr>
    <w:rPr>
      <w:sz w:val="20"/>
      <w:szCs w:val="20"/>
    </w:rPr>
  </w:style>
  <w:style w:type="character" w:customStyle="1" w:styleId="a7">
    <w:name w:val="頁尾 字元"/>
    <w:basedOn w:val="a0"/>
    <w:link w:val="a6"/>
    <w:uiPriority w:val="99"/>
    <w:rsid w:val="00547FDD"/>
    <w:rPr>
      <w:kern w:val="2"/>
    </w:rPr>
  </w:style>
  <w:style w:type="paragraph" w:styleId="a8">
    <w:name w:val="Date"/>
    <w:basedOn w:val="a"/>
    <w:next w:val="a"/>
    <w:link w:val="a9"/>
    <w:uiPriority w:val="99"/>
    <w:semiHidden/>
    <w:unhideWhenUsed/>
    <w:rsid w:val="001D3F45"/>
    <w:pPr>
      <w:jc w:val="right"/>
    </w:pPr>
  </w:style>
  <w:style w:type="character" w:customStyle="1" w:styleId="a9">
    <w:name w:val="日期 字元"/>
    <w:basedOn w:val="a0"/>
    <w:link w:val="a8"/>
    <w:uiPriority w:val="99"/>
    <w:semiHidden/>
    <w:rsid w:val="001D3F45"/>
    <w:rPr>
      <w:kern w:val="2"/>
      <w:sz w:val="24"/>
      <w:szCs w:val="24"/>
    </w:rPr>
  </w:style>
  <w:style w:type="paragraph" w:styleId="aa">
    <w:name w:val="Plain Text"/>
    <w:basedOn w:val="a"/>
    <w:link w:val="ab"/>
    <w:semiHidden/>
    <w:rsid w:val="0018357A"/>
    <w:pPr>
      <w:widowControl/>
      <w:spacing w:before="100" w:beforeAutospacing="1" w:after="100" w:afterAutospacing="1"/>
    </w:pPr>
    <w:rPr>
      <w:rFonts w:ascii="Arial Unicode MS" w:eastAsia="Arial Unicode MS" w:hAnsi="Arial Unicode MS" w:cs="Arial Unicode MS"/>
      <w:kern w:val="0"/>
    </w:rPr>
  </w:style>
  <w:style w:type="character" w:customStyle="1" w:styleId="ab">
    <w:name w:val="純文字 字元"/>
    <w:basedOn w:val="a0"/>
    <w:link w:val="aa"/>
    <w:semiHidden/>
    <w:rsid w:val="0018357A"/>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151"/>
    <w:pPr>
      <w:ind w:leftChars="200" w:left="480"/>
    </w:pPr>
  </w:style>
  <w:style w:type="paragraph" w:styleId="a4">
    <w:name w:val="header"/>
    <w:basedOn w:val="a"/>
    <w:link w:val="a5"/>
    <w:uiPriority w:val="99"/>
    <w:semiHidden/>
    <w:unhideWhenUsed/>
    <w:rsid w:val="00547FDD"/>
    <w:pPr>
      <w:tabs>
        <w:tab w:val="center" w:pos="4153"/>
        <w:tab w:val="right" w:pos="8306"/>
      </w:tabs>
      <w:snapToGrid w:val="0"/>
    </w:pPr>
    <w:rPr>
      <w:sz w:val="20"/>
      <w:szCs w:val="20"/>
    </w:rPr>
  </w:style>
  <w:style w:type="character" w:customStyle="1" w:styleId="a5">
    <w:name w:val="頁首 字元"/>
    <w:basedOn w:val="a0"/>
    <w:link w:val="a4"/>
    <w:uiPriority w:val="99"/>
    <w:semiHidden/>
    <w:rsid w:val="00547FDD"/>
    <w:rPr>
      <w:kern w:val="2"/>
    </w:rPr>
  </w:style>
  <w:style w:type="paragraph" w:styleId="a6">
    <w:name w:val="footer"/>
    <w:basedOn w:val="a"/>
    <w:link w:val="a7"/>
    <w:uiPriority w:val="99"/>
    <w:unhideWhenUsed/>
    <w:rsid w:val="00547FDD"/>
    <w:pPr>
      <w:tabs>
        <w:tab w:val="center" w:pos="4153"/>
        <w:tab w:val="right" w:pos="8306"/>
      </w:tabs>
      <w:snapToGrid w:val="0"/>
    </w:pPr>
    <w:rPr>
      <w:sz w:val="20"/>
      <w:szCs w:val="20"/>
    </w:rPr>
  </w:style>
  <w:style w:type="character" w:customStyle="1" w:styleId="a7">
    <w:name w:val="頁尾 字元"/>
    <w:basedOn w:val="a0"/>
    <w:link w:val="a6"/>
    <w:uiPriority w:val="99"/>
    <w:rsid w:val="00547FDD"/>
    <w:rPr>
      <w:kern w:val="2"/>
    </w:rPr>
  </w:style>
  <w:style w:type="paragraph" w:styleId="a8">
    <w:name w:val="Date"/>
    <w:basedOn w:val="a"/>
    <w:next w:val="a"/>
    <w:link w:val="a9"/>
    <w:uiPriority w:val="99"/>
    <w:semiHidden/>
    <w:unhideWhenUsed/>
    <w:rsid w:val="001D3F45"/>
    <w:pPr>
      <w:jc w:val="right"/>
    </w:pPr>
  </w:style>
  <w:style w:type="character" w:customStyle="1" w:styleId="a9">
    <w:name w:val="日期 字元"/>
    <w:basedOn w:val="a0"/>
    <w:link w:val="a8"/>
    <w:uiPriority w:val="99"/>
    <w:semiHidden/>
    <w:rsid w:val="001D3F45"/>
    <w:rPr>
      <w:kern w:val="2"/>
      <w:sz w:val="24"/>
      <w:szCs w:val="24"/>
    </w:rPr>
  </w:style>
  <w:style w:type="paragraph" w:styleId="aa">
    <w:name w:val="Plain Text"/>
    <w:basedOn w:val="a"/>
    <w:link w:val="ab"/>
    <w:semiHidden/>
    <w:rsid w:val="0018357A"/>
    <w:pPr>
      <w:widowControl/>
      <w:spacing w:before="100" w:beforeAutospacing="1" w:after="100" w:afterAutospacing="1"/>
    </w:pPr>
    <w:rPr>
      <w:rFonts w:ascii="Arial Unicode MS" w:eastAsia="Arial Unicode MS" w:hAnsi="Arial Unicode MS" w:cs="Arial Unicode MS"/>
      <w:kern w:val="0"/>
    </w:rPr>
  </w:style>
  <w:style w:type="character" w:customStyle="1" w:styleId="ab">
    <w:name w:val="純文字 字元"/>
    <w:basedOn w:val="a0"/>
    <w:link w:val="aa"/>
    <w:semiHidden/>
    <w:rsid w:val="0018357A"/>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1395</Characters>
  <Application>Microsoft Office Word</Application>
  <DocSecurity>0</DocSecurity>
  <Lines>11</Lines>
  <Paragraphs>3</Paragraphs>
  <ScaleCrop>false</ScaleCrop>
  <Company>Acer</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保育事業組二科彭雅琴</cp:lastModifiedBy>
  <cp:revision>2</cp:revision>
  <dcterms:created xsi:type="dcterms:W3CDTF">2015-08-21T08:04:00Z</dcterms:created>
  <dcterms:modified xsi:type="dcterms:W3CDTF">2015-08-21T08:04:00Z</dcterms:modified>
</cp:coreProperties>
</file>