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08" w:rsidRDefault="009A5608">
      <w:pPr>
        <w:spacing w:afterLines="100" w:after="360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壹、水資源運用</w:t>
      </w:r>
    </w:p>
    <w:p w:rsidR="009A5608" w:rsidRDefault="009A5608">
      <w:pPr>
        <w:numPr>
          <w:ilvl w:val="1"/>
          <w:numId w:val="1"/>
        </w:numPr>
        <w:tabs>
          <w:tab w:val="clear" w:pos="960"/>
          <w:tab w:val="num" w:pos="540"/>
        </w:tabs>
        <w:ind w:left="964" w:hanging="964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水資源運用實況</w:t>
      </w:r>
    </w:p>
    <w:p w:rsidR="009A5608" w:rsidRDefault="009A5608" w:rsidP="002123EC">
      <w:pPr>
        <w:pStyle w:val="3"/>
        <w:spacing w:line="420" w:lineRule="exact"/>
        <w:ind w:firstLineChars="200" w:firstLine="440"/>
        <w:rPr>
          <w:rFonts w:ascii="標楷體"/>
          <w:sz w:val="22"/>
        </w:rPr>
      </w:pPr>
      <w:r>
        <w:rPr>
          <w:rFonts w:ascii="標楷體" w:hint="eastAsia"/>
          <w:sz w:val="22"/>
        </w:rPr>
        <w:t>民國93年年降雨量925.92億立方公尺，其中年</w:t>
      </w:r>
      <w:proofErr w:type="gramStart"/>
      <w:r>
        <w:rPr>
          <w:rFonts w:ascii="標楷體" w:hint="eastAsia"/>
          <w:sz w:val="22"/>
        </w:rPr>
        <w:t>逕</w:t>
      </w:r>
      <w:proofErr w:type="gramEnd"/>
      <w:r>
        <w:rPr>
          <w:rFonts w:ascii="標楷體" w:hint="eastAsia"/>
          <w:sz w:val="22"/>
        </w:rPr>
        <w:t>流量631.81億立方公尺占68.24%，年蒸發量243.61億立方公尺占26.31%，年滲透量50.50億立方公尺占5.45%；年</w:t>
      </w:r>
      <w:proofErr w:type="gramStart"/>
      <w:r>
        <w:rPr>
          <w:rFonts w:ascii="標楷體" w:hint="eastAsia"/>
          <w:sz w:val="22"/>
        </w:rPr>
        <w:t>逕</w:t>
      </w:r>
      <w:proofErr w:type="gramEnd"/>
      <w:r>
        <w:rPr>
          <w:rFonts w:ascii="標楷體" w:hint="eastAsia"/>
          <w:sz w:val="22"/>
        </w:rPr>
        <w:t>流量631.81億立方公尺中，年入海水量為509.38億立方公尺，占年</w:t>
      </w:r>
      <w:proofErr w:type="gramStart"/>
      <w:r>
        <w:rPr>
          <w:rFonts w:ascii="標楷體" w:hint="eastAsia"/>
          <w:sz w:val="22"/>
        </w:rPr>
        <w:t>逕</w:t>
      </w:r>
      <w:proofErr w:type="gramEnd"/>
      <w:r>
        <w:rPr>
          <w:rFonts w:ascii="標楷體" w:hint="eastAsia"/>
          <w:sz w:val="22"/>
        </w:rPr>
        <w:t>流量80.62%；年引用河水量85.84億立方公尺，占年</w:t>
      </w:r>
      <w:proofErr w:type="gramStart"/>
      <w:r>
        <w:rPr>
          <w:rFonts w:ascii="標楷體" w:hint="eastAsia"/>
          <w:sz w:val="22"/>
        </w:rPr>
        <w:t>逕</w:t>
      </w:r>
      <w:proofErr w:type="gramEnd"/>
      <w:r>
        <w:rPr>
          <w:rFonts w:ascii="標楷體" w:hint="eastAsia"/>
          <w:sz w:val="22"/>
        </w:rPr>
        <w:t>流量之13.59%；年水庫調節水量36.59億立方公尺，占年</w:t>
      </w:r>
      <w:proofErr w:type="gramStart"/>
      <w:r>
        <w:rPr>
          <w:rFonts w:ascii="標楷體" w:hint="eastAsia"/>
          <w:sz w:val="22"/>
        </w:rPr>
        <w:t>逕</w:t>
      </w:r>
      <w:proofErr w:type="gramEnd"/>
      <w:r>
        <w:rPr>
          <w:rFonts w:ascii="標楷體" w:hint="eastAsia"/>
          <w:sz w:val="22"/>
        </w:rPr>
        <w:t>流量之5.79%。</w:t>
      </w:r>
    </w:p>
    <w:p w:rsidR="009A5608" w:rsidRDefault="009A5608" w:rsidP="002123EC">
      <w:pPr>
        <w:pStyle w:val="3"/>
        <w:spacing w:line="420" w:lineRule="exact"/>
        <w:ind w:firstLineChars="200" w:firstLine="440"/>
        <w:rPr>
          <w:rFonts w:ascii="標楷體"/>
          <w:sz w:val="22"/>
        </w:rPr>
      </w:pPr>
      <w:r>
        <w:rPr>
          <w:rFonts w:ascii="標楷體" w:hint="eastAsia"/>
          <w:sz w:val="22"/>
        </w:rPr>
        <w:t>民國93年地下水用水量55.41億立方公尺，年滲透量50.50億立方公尺，地下水超抽情形依然存在。</w:t>
      </w:r>
    </w:p>
    <w:p w:rsidR="009A5608" w:rsidRDefault="009A5608">
      <w:pPr>
        <w:pStyle w:val="3"/>
        <w:spacing w:beforeLines="100" w:before="360" w:line="420" w:lineRule="exact"/>
        <w:ind w:left="536" w:hangingChars="206" w:hanging="536"/>
        <w:rPr>
          <w:rFonts w:ascii="標楷體"/>
          <w:sz w:val="26"/>
        </w:rPr>
      </w:pPr>
      <w:r>
        <w:rPr>
          <w:rFonts w:ascii="標楷體" w:hint="eastAsia"/>
          <w:sz w:val="26"/>
        </w:rPr>
        <w:t>二、各標的用水概況</w:t>
      </w:r>
    </w:p>
    <w:p w:rsidR="009A5608" w:rsidRDefault="009A5608" w:rsidP="002123EC">
      <w:pPr>
        <w:pStyle w:val="3"/>
        <w:spacing w:line="420" w:lineRule="exact"/>
        <w:ind w:firstLineChars="200" w:firstLine="440"/>
        <w:rPr>
          <w:rFonts w:ascii="標楷體"/>
          <w:sz w:val="22"/>
        </w:rPr>
      </w:pPr>
      <w:r>
        <w:rPr>
          <w:rFonts w:ascii="標楷體" w:hint="eastAsia"/>
          <w:sz w:val="22"/>
        </w:rPr>
        <w:t>民國93年年總用水量177.84億立方公尺，其中農業用水126.04億立方公尺最高，占當年總用水量之70.87%；生活用水35.26億立方公尺次之，占當年總用水量之19.83%；工業用水16.54億立方公尺最低，占當年總用水量之9.30%。與10年前相較，生活用水近年來呈現先</w:t>
      </w:r>
      <w:proofErr w:type="gramStart"/>
      <w:r>
        <w:rPr>
          <w:rFonts w:ascii="標楷體" w:hint="eastAsia"/>
          <w:sz w:val="22"/>
        </w:rPr>
        <w:t>上升後緩降</w:t>
      </w:r>
      <w:proofErr w:type="gramEnd"/>
      <w:r>
        <w:rPr>
          <w:rFonts w:ascii="標楷體" w:hint="eastAsia"/>
          <w:sz w:val="22"/>
        </w:rPr>
        <w:t>持平趨勢，以民國90年為最高，民國90年</w:t>
      </w:r>
      <w:proofErr w:type="gramStart"/>
      <w:r>
        <w:rPr>
          <w:rFonts w:ascii="標楷體" w:hint="eastAsia"/>
          <w:sz w:val="22"/>
        </w:rPr>
        <w:t>以後則緩降</w:t>
      </w:r>
      <w:proofErr w:type="gramEnd"/>
      <w:r>
        <w:rPr>
          <w:rFonts w:ascii="標楷體" w:hint="eastAsia"/>
          <w:sz w:val="22"/>
        </w:rPr>
        <w:t>持平。</w:t>
      </w:r>
    </w:p>
    <w:p w:rsidR="009A5608" w:rsidRDefault="009A5608" w:rsidP="002123EC">
      <w:pPr>
        <w:pStyle w:val="3"/>
        <w:spacing w:line="420" w:lineRule="exact"/>
        <w:ind w:firstLineChars="200" w:firstLine="440"/>
        <w:rPr>
          <w:rFonts w:ascii="標楷體"/>
          <w:sz w:val="26"/>
        </w:rPr>
      </w:pPr>
      <w:r>
        <w:rPr>
          <w:rFonts w:hint="eastAsia"/>
          <w:sz w:val="22"/>
        </w:rPr>
        <w:t xml:space="preserve"> </w:t>
      </w:r>
    </w:p>
    <w:p w:rsidR="009A5608" w:rsidRDefault="002123EC">
      <w:pPr>
        <w:pStyle w:val="3"/>
        <w:spacing w:line="420" w:lineRule="exact"/>
        <w:ind w:firstLineChars="0" w:firstLine="0"/>
        <w:rPr>
          <w:rFonts w:ascii="標楷體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204470</wp:posOffset>
            </wp:positionV>
            <wp:extent cx="5270500" cy="2933065"/>
            <wp:effectExtent l="0" t="0" r="6350" b="635"/>
            <wp:wrapSquare wrapText="bothSides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08" w:rsidRDefault="009A5608">
      <w:pPr>
        <w:pStyle w:val="3"/>
        <w:spacing w:line="420" w:lineRule="exact"/>
        <w:ind w:firstLineChars="0" w:firstLine="0"/>
        <w:rPr>
          <w:rFonts w:ascii="標楷體"/>
          <w:sz w:val="26"/>
        </w:rPr>
      </w:pPr>
    </w:p>
    <w:p w:rsidR="009A5608" w:rsidRDefault="009A5608">
      <w:pPr>
        <w:pStyle w:val="3"/>
        <w:spacing w:line="420" w:lineRule="exact"/>
        <w:ind w:firstLineChars="0" w:firstLine="0"/>
        <w:rPr>
          <w:rFonts w:ascii="標楷體"/>
          <w:sz w:val="26"/>
        </w:rPr>
      </w:pPr>
    </w:p>
    <w:p w:rsidR="00A43969" w:rsidRDefault="00A43969">
      <w:pPr>
        <w:pStyle w:val="3"/>
        <w:spacing w:line="420" w:lineRule="exact"/>
        <w:ind w:firstLineChars="0" w:firstLine="0"/>
        <w:rPr>
          <w:rFonts w:ascii="標楷體"/>
          <w:sz w:val="26"/>
        </w:rPr>
      </w:pPr>
    </w:p>
    <w:p w:rsidR="009A5608" w:rsidRDefault="009A5608">
      <w:pPr>
        <w:pStyle w:val="3"/>
        <w:spacing w:line="420" w:lineRule="exact"/>
        <w:ind w:firstLineChars="0" w:firstLine="0"/>
        <w:rPr>
          <w:rFonts w:ascii="標楷體"/>
          <w:sz w:val="26"/>
        </w:rPr>
      </w:pPr>
      <w:r>
        <w:rPr>
          <w:rFonts w:ascii="標楷體" w:hint="eastAsia"/>
          <w:sz w:val="26"/>
        </w:rPr>
        <w:lastRenderedPageBreak/>
        <w:t>三、</w:t>
      </w:r>
      <w:r>
        <w:rPr>
          <w:rFonts w:ascii="標楷體" w:hAnsi="標楷體" w:hint="eastAsia"/>
          <w:sz w:val="26"/>
        </w:rPr>
        <w:t>臺灣本島</w:t>
      </w:r>
      <w:r>
        <w:rPr>
          <w:rFonts w:ascii="標楷體" w:hint="eastAsia"/>
          <w:sz w:val="26"/>
        </w:rPr>
        <w:t>水源調度概況</w:t>
      </w:r>
    </w:p>
    <w:p w:rsidR="009A5608" w:rsidRDefault="009A5608">
      <w:pPr>
        <w:pStyle w:val="3"/>
        <w:tabs>
          <w:tab w:val="left" w:pos="2925"/>
        </w:tabs>
        <w:spacing w:line="420" w:lineRule="exact"/>
        <w:ind w:firstLineChars="245" w:firstLine="539"/>
        <w:rPr>
          <w:rFonts w:ascii="標楷體"/>
          <w:sz w:val="22"/>
        </w:rPr>
      </w:pPr>
      <w:r>
        <w:rPr>
          <w:rFonts w:hint="eastAsia"/>
          <w:sz w:val="22"/>
        </w:rPr>
        <w:t>各項標的用水一向以農</w:t>
      </w:r>
      <w:r>
        <w:rPr>
          <w:rFonts w:ascii="標楷體" w:hint="eastAsia"/>
          <w:sz w:val="22"/>
        </w:rPr>
        <w:t>業用水居最</w:t>
      </w:r>
      <w:proofErr w:type="gramStart"/>
      <w:r>
        <w:rPr>
          <w:rFonts w:ascii="標楷體" w:hint="eastAsia"/>
          <w:sz w:val="22"/>
        </w:rPr>
        <w:t>大宗，約佔7成</w:t>
      </w:r>
      <w:proofErr w:type="gramEnd"/>
      <w:r>
        <w:rPr>
          <w:rFonts w:ascii="標楷體" w:hint="eastAsia"/>
          <w:sz w:val="22"/>
        </w:rPr>
        <w:t>；</w:t>
      </w:r>
      <w:r>
        <w:rPr>
          <w:rFonts w:hint="eastAsia"/>
          <w:sz w:val="22"/>
        </w:rPr>
        <w:t>生活</w:t>
      </w:r>
      <w:r>
        <w:rPr>
          <w:rFonts w:ascii="標楷體" w:hint="eastAsia"/>
          <w:sz w:val="22"/>
        </w:rPr>
        <w:t>用水居次，約</w:t>
      </w:r>
      <w:proofErr w:type="gramStart"/>
      <w:r>
        <w:rPr>
          <w:rFonts w:ascii="標楷體" w:hint="eastAsia"/>
          <w:sz w:val="22"/>
        </w:rPr>
        <w:t>佔2成</w:t>
      </w:r>
      <w:proofErr w:type="gramEnd"/>
      <w:r>
        <w:rPr>
          <w:rFonts w:ascii="標楷體" w:hint="eastAsia"/>
          <w:sz w:val="22"/>
        </w:rPr>
        <w:t>；工業用水最少，約</w:t>
      </w:r>
      <w:proofErr w:type="gramStart"/>
      <w:r>
        <w:rPr>
          <w:rFonts w:ascii="標楷體" w:hint="eastAsia"/>
          <w:sz w:val="22"/>
        </w:rPr>
        <w:t>佔1成</w:t>
      </w:r>
      <w:proofErr w:type="gramEnd"/>
      <w:r>
        <w:rPr>
          <w:sz w:val="22"/>
        </w:rPr>
        <w:t>。</w:t>
      </w:r>
      <w:r>
        <w:rPr>
          <w:rFonts w:ascii="標楷體" w:hint="eastAsia"/>
          <w:sz w:val="22"/>
        </w:rPr>
        <w:t>農業</w:t>
      </w:r>
      <w:proofErr w:type="gramStart"/>
      <w:r>
        <w:rPr>
          <w:rFonts w:ascii="標楷體" w:hint="eastAsia"/>
          <w:sz w:val="22"/>
        </w:rPr>
        <w:t>用水除占總</w:t>
      </w:r>
      <w:proofErr w:type="gramEnd"/>
      <w:r>
        <w:rPr>
          <w:rFonts w:ascii="標楷體" w:hint="eastAsia"/>
          <w:sz w:val="22"/>
        </w:rPr>
        <w:t>用水量之最大宗外，其需求量可依水量供給量的多寡彈性調整，除於豐水時期大量的運用豐沛的雨量以利灌溉外，枯水時期配合</w:t>
      </w:r>
      <w:proofErr w:type="gramStart"/>
      <w:r>
        <w:rPr>
          <w:rFonts w:ascii="標楷體" w:hint="eastAsia"/>
          <w:sz w:val="22"/>
        </w:rPr>
        <w:t>休耕以降低</w:t>
      </w:r>
      <w:proofErr w:type="gramEnd"/>
      <w:r>
        <w:rPr>
          <w:rFonts w:ascii="標楷體" w:hint="eastAsia"/>
          <w:sz w:val="22"/>
        </w:rPr>
        <w:t>農業用水需求量，並適時將農業用水轉移至生活用水，其角色相當重要。</w:t>
      </w:r>
    </w:p>
    <w:p w:rsidR="009A5608" w:rsidRDefault="009A5608">
      <w:pPr>
        <w:pStyle w:val="3"/>
        <w:tabs>
          <w:tab w:val="left" w:pos="2925"/>
        </w:tabs>
        <w:spacing w:line="420" w:lineRule="exact"/>
        <w:ind w:firstLineChars="245" w:firstLine="539"/>
        <w:rPr>
          <w:rFonts w:ascii="標楷體"/>
          <w:sz w:val="22"/>
        </w:rPr>
      </w:pPr>
      <w:r>
        <w:rPr>
          <w:rFonts w:ascii="標楷體" w:hint="eastAsia"/>
          <w:sz w:val="22"/>
        </w:rPr>
        <w:t>歷年(民國38年至93年)平均年雨量2,4</w:t>
      </w:r>
      <w:r w:rsidR="00CD5B68">
        <w:rPr>
          <w:rFonts w:ascii="標楷體" w:hint="eastAsia"/>
          <w:sz w:val="22"/>
        </w:rPr>
        <w:t>54</w:t>
      </w:r>
      <w:r>
        <w:rPr>
          <w:rFonts w:ascii="標楷體" w:hint="eastAsia"/>
          <w:sz w:val="22"/>
        </w:rPr>
        <w:t>毫米，民國91年平均年雨量為1,5</w:t>
      </w:r>
      <w:r w:rsidR="00CD5B68">
        <w:rPr>
          <w:rFonts w:ascii="標楷體" w:hint="eastAsia"/>
          <w:sz w:val="22"/>
        </w:rPr>
        <w:t>72</w:t>
      </w:r>
      <w:r>
        <w:rPr>
          <w:rFonts w:ascii="標楷體" w:hint="eastAsia"/>
          <w:sz w:val="22"/>
        </w:rPr>
        <w:t>毫米，相較於歷年平均年雨量短缺35.</w:t>
      </w:r>
      <w:r w:rsidR="00CD5B68">
        <w:rPr>
          <w:rFonts w:ascii="標楷體" w:hint="eastAsia"/>
          <w:sz w:val="22"/>
        </w:rPr>
        <w:t>94</w:t>
      </w:r>
      <w:r>
        <w:rPr>
          <w:rFonts w:ascii="標楷體" w:hint="eastAsia"/>
          <w:sz w:val="22"/>
        </w:rPr>
        <w:t>%；民國92年平均年雨量為1,689毫米，較於歷年平均年雨量短缺31.</w:t>
      </w:r>
      <w:r w:rsidR="00CD5B68">
        <w:rPr>
          <w:rFonts w:ascii="標楷體" w:hint="eastAsia"/>
          <w:sz w:val="22"/>
        </w:rPr>
        <w:t>17</w:t>
      </w:r>
      <w:r>
        <w:rPr>
          <w:rFonts w:ascii="標楷體" w:hint="eastAsia"/>
          <w:sz w:val="22"/>
        </w:rPr>
        <w:t>%,，</w:t>
      </w:r>
      <w:proofErr w:type="gramStart"/>
      <w:r>
        <w:rPr>
          <w:rFonts w:ascii="標楷體" w:hint="eastAsia"/>
          <w:sz w:val="22"/>
        </w:rPr>
        <w:t>均屬嚴重</w:t>
      </w:r>
      <w:proofErr w:type="gramEnd"/>
      <w:r>
        <w:rPr>
          <w:rFonts w:ascii="標楷體" w:hint="eastAsia"/>
          <w:sz w:val="22"/>
        </w:rPr>
        <w:t>枯水年，為顧及民生生活用水之優先性，降低農業用水勢在必行，影響所及農田灌溉面積必須隨之減少，民國92年及民國93年農田第一期作</w:t>
      </w:r>
      <w:proofErr w:type="gramStart"/>
      <w:r>
        <w:rPr>
          <w:rFonts w:ascii="標楷體" w:hint="eastAsia"/>
          <w:sz w:val="22"/>
        </w:rPr>
        <w:t>實際休</w:t>
      </w:r>
      <w:proofErr w:type="gramEnd"/>
      <w:r>
        <w:rPr>
          <w:rFonts w:ascii="標楷體" w:hint="eastAsia"/>
          <w:sz w:val="22"/>
        </w:rPr>
        <w:t>耕停灌面積分別為18,734公頃及46,677公頃。民國93年雨量分配極度不均，上半年乾旱未雨，下半年起共有4次颱風來襲(8月、9月，10月、12月各有1次)，帶來豐沛雨量，其平均年雨量為2,</w:t>
      </w:r>
      <w:r w:rsidR="00CD5B68">
        <w:rPr>
          <w:rFonts w:ascii="標楷體" w:hint="eastAsia"/>
          <w:sz w:val="22"/>
        </w:rPr>
        <w:t>572</w:t>
      </w:r>
      <w:r>
        <w:rPr>
          <w:rFonts w:ascii="標楷體" w:hint="eastAsia"/>
          <w:sz w:val="22"/>
        </w:rPr>
        <w:t>毫米，</w:t>
      </w:r>
      <w:r w:rsidR="00CD5B68">
        <w:rPr>
          <w:rFonts w:ascii="標楷體" w:hint="eastAsia"/>
          <w:sz w:val="22"/>
        </w:rPr>
        <w:t>高</w:t>
      </w:r>
      <w:r>
        <w:rPr>
          <w:rFonts w:ascii="標楷體" w:hint="eastAsia"/>
          <w:sz w:val="22"/>
        </w:rPr>
        <w:t>於歷年平均年雨量</w:t>
      </w:r>
      <w:r w:rsidR="00CD5B68">
        <w:rPr>
          <w:rFonts w:ascii="標楷體" w:hint="eastAsia"/>
          <w:sz w:val="22"/>
        </w:rPr>
        <w:t>4.81</w:t>
      </w:r>
      <w:r>
        <w:rPr>
          <w:rFonts w:ascii="標楷體" w:hint="eastAsia"/>
          <w:sz w:val="22"/>
        </w:rPr>
        <w:t>%，</w:t>
      </w:r>
      <w:r w:rsidR="00CD5B68">
        <w:rPr>
          <w:rFonts w:ascii="標楷體" w:hint="eastAsia"/>
          <w:sz w:val="22"/>
        </w:rPr>
        <w:t>且</w:t>
      </w:r>
      <w:r>
        <w:rPr>
          <w:rFonts w:ascii="標楷體" w:hint="eastAsia"/>
          <w:sz w:val="22"/>
        </w:rPr>
        <w:t>下半年之豐沛雨量，對於次(94)年之各項用水提供助益甚多，民國94年農田第一期作全面恢復正常灌溉，無任何休耕停灌面積。</w:t>
      </w:r>
      <w:bookmarkStart w:id="0" w:name="_GoBack"/>
      <w:bookmarkEnd w:id="0"/>
    </w:p>
    <w:p w:rsidR="009A5608" w:rsidRDefault="009A5608">
      <w:pPr>
        <w:pStyle w:val="3"/>
        <w:tabs>
          <w:tab w:val="left" w:pos="2925"/>
        </w:tabs>
        <w:spacing w:line="420" w:lineRule="exact"/>
        <w:ind w:firstLineChars="245" w:firstLine="539"/>
        <w:rPr>
          <w:rFonts w:ascii="標楷體"/>
          <w:sz w:val="22"/>
        </w:rPr>
      </w:pPr>
      <w:r>
        <w:rPr>
          <w:rFonts w:ascii="標楷體"/>
          <w:sz w:val="22"/>
        </w:rPr>
        <w:tab/>
      </w:r>
    </w:p>
    <w:p w:rsidR="009A5608" w:rsidRDefault="002123EC">
      <w:pPr>
        <w:pStyle w:val="3"/>
        <w:spacing w:line="420" w:lineRule="exact"/>
        <w:ind w:firstLineChars="490" w:firstLine="1078"/>
        <w:rPr>
          <w:rFonts w:ascii="標楷體"/>
          <w:sz w:val="22"/>
        </w:rPr>
      </w:pPr>
      <w:r>
        <w:rPr>
          <w:rFonts w:asci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1866900</wp:posOffset>
                </wp:positionV>
                <wp:extent cx="5374005" cy="34061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340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08" w:rsidRDefault="009A5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47pt;width:423.15pt;height:26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Pmtw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Z6gy9TsHpoQc3M8Kx9bSZ6v5elt80EnLVULFlt0rJoWG0AnahvelfXJ1w&#10;tAXZDB9lBWHozkgHNNaqs4BQDATo0KWnU2cslRIO4+s5CYIYoxJs1ySYhcT1zqfp8XqvtHnPZIfs&#10;IsMKWu/g6f5eG0uHpkcXG03Igreta38rnh2A43QCweGqtVkarps/kyBZL9YL4pFotvZIkOfebbEi&#10;3qwI53F+na9WefjLxg1J2vCqYsKGOSorJH/WuYPGJ02ctKVlyysLZylptd2sWoX2FJRduM8VHSxn&#10;N/85DVcEyOVFSmFEgrso8YrZYu6RgsReMg8WXhAmd8ksIAnJi+cp3XPB/j0lNGQ4iaN4UtOZ9Ivc&#10;Ave9zo2mHTcwO1reZXhxcqKp1eBaVK61hvJ2Wl+UwtI/lwLafWy0U6wV6SRXM25GQLEy3sjqCbSr&#10;JCgLBAoDDxaNVD8wGmB4ZFh/31HFMGo/CNB/EhLQJzJuQ+J5BBt1adlcWqgoASrDBqNpuTLThNr1&#10;im8biDS9OCFv4c3U3Kn5zOrw0mBAuKQOw8xOoMu98zqP3OVvAAAA//8DAFBLAwQUAAYACAAAACEA&#10;ceTq2t8AAAALAQAADwAAAGRycy9kb3ducmV2LnhtbEyPwU7DMBBE70j8g7VI3Fq7aajSEKeqiriC&#10;aAGJmxtvk4h4HcVuE/6e5URvM9rR7JtiM7lOXHAIrScNi7kCgVR521Kt4f3wPMtAhGjIms4TavjB&#10;AJvy9qYwufUjveFlH2vBJRRyo6GJsc+lDFWDzoS575H4dvKDM5HtUEs7mJHLXScTpVbSmZb4Q2N6&#10;3DVYfe/PTsPHy+nrM1Wv9ZN76Ec/KUluLbW+v5u2jyAiTvE/DH/4jA4lMx39mWwQnYbZIuMtUUOy&#10;TllwIkuyJYgji6VKQZaFvN5Q/gIAAP//AwBQSwECLQAUAAYACAAAACEAtoM4kv4AAADhAQAAEwAA&#10;AAAAAAAAAAAAAAAAAAAAW0NvbnRlbnRfVHlwZXNdLnhtbFBLAQItABQABgAIAAAAIQA4/SH/1gAA&#10;AJQBAAALAAAAAAAAAAAAAAAAAC8BAABfcmVscy8ucmVsc1BLAQItABQABgAIAAAAIQCLgNPmtwIA&#10;ALoFAAAOAAAAAAAAAAAAAAAAAC4CAABkcnMvZTJvRG9jLnhtbFBLAQItABQABgAIAAAAIQBx5Ora&#10;3wAAAAsBAAAPAAAAAAAAAAAAAAAAABEFAABkcnMvZG93bnJldi54bWxQSwUGAAAAAAQABADzAAAA&#10;HQYAAAAA&#10;" filled="f" stroked="f">
                <v:textbox>
                  <w:txbxContent>
                    <w:p w:rsidR="009A5608" w:rsidRDefault="009A5608"/>
                  </w:txbxContent>
                </v:textbox>
              </v:shape>
            </w:pict>
          </mc:Fallback>
        </mc:AlternateContent>
      </w:r>
    </w:p>
    <w:sectPr w:rsidR="009A56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5504"/>
    <w:multiLevelType w:val="hybridMultilevel"/>
    <w:tmpl w:val="F8CAE44E"/>
    <w:lvl w:ilvl="0" w:tplc="1CAE91A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D021E2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C"/>
    <w:rsid w:val="000C78FA"/>
    <w:rsid w:val="002123EC"/>
    <w:rsid w:val="008739AB"/>
    <w:rsid w:val="009A5608"/>
    <w:rsid w:val="00A43969"/>
    <w:rsid w:val="00C739A8"/>
    <w:rsid w:val="00C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440" w:lineRule="exact"/>
      <w:ind w:firstLineChars="230" w:firstLine="552"/>
      <w:jc w:val="both"/>
    </w:pPr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440" w:lineRule="exact"/>
      <w:ind w:firstLineChars="230" w:firstLine="552"/>
      <w:jc w:val="both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0107;&#21253;\(&#21002;&#29289;)&#27700;&#21033;&#32113;&#35336;\&#27511;&#24180;&#20998;&#26512;&#20462;&#27491;(90-103&#24180;)\9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</Template>
  <TotalTime>14</TotalTime>
  <Pages>2</Pages>
  <Words>144</Words>
  <Characters>824</Characters>
  <Application>Microsoft Office Word</Application>
  <DocSecurity>0</DocSecurity>
  <Lines>6</Lines>
  <Paragraphs>1</Paragraphs>
  <ScaleCrop>false</ScaleCrop>
  <Company>經濟部水利署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壹、水資源運用＼Ⅰ.WATER RESOURCES UTILIZATION（2005）</dc:title>
  <dc:subject>壹、水資源運用＼Ⅰ.WATER RESOURCES UTILIZATION（2005）</dc:subject>
  <dc:creator>主計室三科張雅媛</dc:creator>
  <cp:keywords>壹、水資源運用＼Ⅰ.WATER RESOURCES UTILIZATION（2005）</cp:keywords>
  <dc:description>壹、水資源運用＼Ⅰ.WATER RESOURCES UTILIZATION（2005）</dc:description>
  <cp:lastModifiedBy>主計室三科張雅媛</cp:lastModifiedBy>
  <cp:revision>3</cp:revision>
  <cp:lastPrinted>2016-12-06T08:10:00Z</cp:lastPrinted>
  <dcterms:created xsi:type="dcterms:W3CDTF">2016-12-06T08:03:00Z</dcterms:created>
  <dcterms:modified xsi:type="dcterms:W3CDTF">2016-12-14T03:30:00Z</dcterms:modified>
  <cp:category>I6Z</cp:category>
</cp:coreProperties>
</file>