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2" w:rsidRDefault="00F17DD2">
      <w:pPr>
        <w:numPr>
          <w:ilvl w:val="0"/>
          <w:numId w:val="1"/>
        </w:numPr>
        <w:ind w:left="482" w:hanging="482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水資源運用</w:t>
      </w:r>
    </w:p>
    <w:p w:rsidR="00F17DD2" w:rsidRDefault="00F17DD2">
      <w:pPr>
        <w:numPr>
          <w:ilvl w:val="1"/>
          <w:numId w:val="1"/>
        </w:numPr>
        <w:tabs>
          <w:tab w:val="clear" w:pos="960"/>
          <w:tab w:val="num" w:pos="540"/>
        </w:tabs>
        <w:ind w:left="964" w:hanging="964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水資源運用實況</w:t>
      </w:r>
    </w:p>
    <w:p w:rsidR="00F17DD2" w:rsidRDefault="00F17DD2">
      <w:pPr>
        <w:pStyle w:val="3"/>
        <w:spacing w:line="420" w:lineRule="exact"/>
        <w:ind w:firstLineChars="200" w:firstLine="440"/>
        <w:rPr>
          <w:sz w:val="22"/>
        </w:rPr>
      </w:pPr>
      <w:r>
        <w:rPr>
          <w:rFonts w:ascii="標楷體" w:hint="eastAsia"/>
          <w:sz w:val="22"/>
        </w:rPr>
        <w:t>臺灣位</w:t>
      </w:r>
      <w:r>
        <w:rPr>
          <w:sz w:val="22"/>
        </w:rPr>
        <w:t>於太平洋西岸，屬於亞熱帶海島型氣候，降雨分佈受自然環境影響甚</w:t>
      </w:r>
      <w:proofErr w:type="gramStart"/>
      <w:r>
        <w:rPr>
          <w:sz w:val="22"/>
        </w:rPr>
        <w:t>鉅</w:t>
      </w:r>
      <w:proofErr w:type="gramEnd"/>
      <w:r>
        <w:rPr>
          <w:sz w:val="22"/>
        </w:rPr>
        <w:t>，</w:t>
      </w:r>
      <w:proofErr w:type="gramStart"/>
      <w:r>
        <w:rPr>
          <w:sz w:val="22"/>
        </w:rPr>
        <w:t>時而旱澇成</w:t>
      </w:r>
      <w:proofErr w:type="gramEnd"/>
      <w:r>
        <w:rPr>
          <w:sz w:val="22"/>
        </w:rPr>
        <w:t>災。每當颱風季節，往往飽受洪水肆虐，然而春冬之際，卻常久旱</w:t>
      </w:r>
      <w:proofErr w:type="gramStart"/>
      <w:r>
        <w:rPr>
          <w:sz w:val="22"/>
        </w:rPr>
        <w:t>不</w:t>
      </w:r>
      <w:proofErr w:type="gramEnd"/>
      <w:r>
        <w:rPr>
          <w:sz w:val="22"/>
        </w:rPr>
        <w:t>雨，水源供給備受威脅。如何貯存雨季時過多的水量，以降低洪水災害，並將此多餘的水量貯存以供乾旱時期利用，已成為水資源工程上的重要研究主題之</w:t>
      </w:r>
      <w:proofErr w:type="gramStart"/>
      <w:r>
        <w:rPr>
          <w:sz w:val="22"/>
        </w:rPr>
        <w:t>一</w:t>
      </w:r>
      <w:proofErr w:type="gramEnd"/>
      <w:r>
        <w:rPr>
          <w:sz w:val="22"/>
        </w:rPr>
        <w:t>。</w:t>
      </w:r>
    </w:p>
    <w:p w:rsidR="00F17DD2" w:rsidRDefault="00F17DD2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民國九十年降雨量1,107.7億立方公尺(平均年雨量3,077mm)，其中年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流量824.6億立方公尺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74.4%，年蒸發量232.6億立方公尺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21.0%，年滲透量50.5億立方公尺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4.6%。</w:t>
      </w:r>
    </w:p>
    <w:p w:rsidR="00F17DD2" w:rsidRDefault="00F17DD2" w:rsidP="00B362C1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年逕流量824.6億立方公尺中，年入海水量為694.</w:t>
      </w:r>
      <w:r w:rsidR="001400ED">
        <w:rPr>
          <w:rFonts w:ascii="標楷體" w:hint="eastAsia"/>
          <w:sz w:val="22"/>
        </w:rPr>
        <w:t>7</w:t>
      </w:r>
      <w:bookmarkStart w:id="0" w:name="_GoBack"/>
      <w:bookmarkEnd w:id="0"/>
      <w:r>
        <w:rPr>
          <w:rFonts w:ascii="標楷體" w:hint="eastAsia"/>
          <w:sz w:val="22"/>
        </w:rPr>
        <w:t>億立方公尺，佔年逕流量84.2%；年引用河水量82.0億立方公尺，佔年逕流量之9.9%；年水庫調節水量47.9億立方公尺，佔年逕流量之5.8%。</w:t>
      </w:r>
    </w:p>
    <w:p w:rsidR="00F17DD2" w:rsidRDefault="00F17DD2">
      <w:pPr>
        <w:pStyle w:val="3"/>
        <w:spacing w:afterLines="50" w:after="180"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民國九十年地下水用水量54.9億立方公尺，年滲透量50.5億立方公尺，地下水超抽情形依然存在。</w:t>
      </w:r>
    </w:p>
    <w:p w:rsidR="00F17DD2" w:rsidRDefault="00F17DD2" w:rsidP="00B362C1">
      <w:pPr>
        <w:pStyle w:val="3"/>
        <w:spacing w:line="420" w:lineRule="exact"/>
        <w:ind w:left="536" w:hangingChars="206" w:hanging="536"/>
        <w:rPr>
          <w:rFonts w:ascii="標楷體"/>
          <w:sz w:val="26"/>
        </w:rPr>
      </w:pPr>
      <w:r>
        <w:rPr>
          <w:rFonts w:ascii="標楷體" w:hint="eastAsia"/>
          <w:sz w:val="26"/>
        </w:rPr>
        <w:t>二、各標的用水概況</w:t>
      </w:r>
    </w:p>
    <w:p w:rsidR="00F17DD2" w:rsidRDefault="00F17DD2" w:rsidP="00B362C1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九十年臺灣地區年總用水量184.8億噸，其中農業用水130.1億噸最高，占當年總用水量之70.3%；生活用水37.3億噸次之，占當年總用水量之20.2%；工業用水17.4億噸最低，占當年總用水量之9.4%。與十年前相較，農業用水確有逐年下降趨勢；而另一方面，生活用水有逐年上升趨勢。</w:t>
      </w:r>
    </w:p>
    <w:p w:rsidR="00F17DD2" w:rsidRDefault="00B362C1" w:rsidP="00B362C1">
      <w:pPr>
        <w:pStyle w:val="3"/>
        <w:spacing w:line="420" w:lineRule="exact"/>
        <w:ind w:firstLineChars="200" w:firstLine="480"/>
        <w:rPr>
          <w:rFonts w:ascii="標楷體"/>
          <w:sz w:val="22"/>
        </w:rPr>
      </w:pPr>
      <w:r w:rsidRPr="00B362C1">
        <w:rPr>
          <w:noProof/>
        </w:rPr>
        <w:drawing>
          <wp:anchor distT="0" distB="0" distL="114300" distR="114300" simplePos="0" relativeHeight="251658240" behindDoc="0" locked="0" layoutInCell="1" allowOverlap="1" wp14:anchorId="77AB3227" wp14:editId="7DAFF9AD">
            <wp:simplePos x="0" y="0"/>
            <wp:positionH relativeFrom="column">
              <wp:posOffset>-19050</wp:posOffset>
            </wp:positionH>
            <wp:positionV relativeFrom="paragraph">
              <wp:posOffset>382270</wp:posOffset>
            </wp:positionV>
            <wp:extent cx="5274310" cy="2935605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F" w:rsidRDefault="00405AFF" w:rsidP="00AC00F0">
      <w:r>
        <w:separator/>
      </w:r>
    </w:p>
  </w:endnote>
  <w:endnote w:type="continuationSeparator" w:id="0">
    <w:p w:rsidR="00405AFF" w:rsidRDefault="00405AFF" w:rsidP="00A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F" w:rsidRDefault="00405AFF" w:rsidP="00AC00F0">
      <w:r>
        <w:separator/>
      </w:r>
    </w:p>
  </w:footnote>
  <w:footnote w:type="continuationSeparator" w:id="0">
    <w:p w:rsidR="00405AFF" w:rsidRDefault="00405AFF" w:rsidP="00AC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504"/>
    <w:multiLevelType w:val="hybridMultilevel"/>
    <w:tmpl w:val="F8CAE44E"/>
    <w:lvl w:ilvl="0" w:tplc="1CAE91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021E2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0"/>
    <w:rsid w:val="00053A88"/>
    <w:rsid w:val="001400ED"/>
    <w:rsid w:val="001F5C90"/>
    <w:rsid w:val="00405AFF"/>
    <w:rsid w:val="004A1C3B"/>
    <w:rsid w:val="00AC00F0"/>
    <w:rsid w:val="00B362C1"/>
    <w:rsid w:val="00EC27D2"/>
    <w:rsid w:val="00F17DD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440" w:lineRule="exact"/>
      <w:ind w:firstLineChars="230" w:firstLine="552"/>
      <w:jc w:val="both"/>
    </w:pPr>
    <w:rPr>
      <w:rFonts w:eastAsia="標楷體"/>
    </w:rPr>
  </w:style>
  <w:style w:type="paragraph" w:styleId="a3">
    <w:name w:val="header"/>
    <w:basedOn w:val="a"/>
    <w:link w:val="a4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00F0"/>
    <w:rPr>
      <w:kern w:val="2"/>
    </w:rPr>
  </w:style>
  <w:style w:type="paragraph" w:styleId="a5">
    <w:name w:val="footer"/>
    <w:basedOn w:val="a"/>
    <w:link w:val="a6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C00F0"/>
    <w:rPr>
      <w:kern w:val="2"/>
    </w:rPr>
  </w:style>
  <w:style w:type="paragraph" w:styleId="a7">
    <w:name w:val="Balloon Text"/>
    <w:basedOn w:val="a"/>
    <w:link w:val="a8"/>
    <w:rsid w:val="00B3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362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440" w:lineRule="exact"/>
      <w:ind w:firstLineChars="230" w:firstLine="552"/>
      <w:jc w:val="both"/>
    </w:pPr>
    <w:rPr>
      <w:rFonts w:eastAsia="標楷體"/>
    </w:rPr>
  </w:style>
  <w:style w:type="paragraph" w:styleId="a3">
    <w:name w:val="header"/>
    <w:basedOn w:val="a"/>
    <w:link w:val="a4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00F0"/>
    <w:rPr>
      <w:kern w:val="2"/>
    </w:rPr>
  </w:style>
  <w:style w:type="paragraph" w:styleId="a5">
    <w:name w:val="footer"/>
    <w:basedOn w:val="a"/>
    <w:link w:val="a6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C00F0"/>
    <w:rPr>
      <w:kern w:val="2"/>
    </w:rPr>
  </w:style>
  <w:style w:type="paragraph" w:styleId="a7">
    <w:name w:val="Balloon Text"/>
    <w:basedOn w:val="a"/>
    <w:link w:val="a8"/>
    <w:rsid w:val="00B3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362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0107;&#21253;\(&#21002;&#29289;)&#27700;&#21033;&#32113;&#35336;\&#27511;&#24180;&#20998;&#26512;&#20462;&#27491;(94-103&#24180;)\9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>經濟部水利署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   水資源運用＼ⅠWATER RESOURCES UTILIZATION（2002）</dc:title>
  <dc:subject>壹   水資源運用＼ⅠWATER RESOURCES UTILIZATION（2002）</dc:subject>
  <dc:creator>主計室三科張雅媛</dc:creator>
  <cp:keywords>壹   水資源運用＼ⅠWATER RESOURCES UTILIZATION（2002）</cp:keywords>
  <dc:description>壹   水資源運用＼ⅠWATER RESOURCES UTILIZATION（2002）</dc:description>
  <cp:lastModifiedBy>主計室三科張雅媛</cp:lastModifiedBy>
  <cp:revision>3</cp:revision>
  <cp:lastPrinted>2004-05-27T03:15:00Z</cp:lastPrinted>
  <dcterms:created xsi:type="dcterms:W3CDTF">2016-12-06T07:39:00Z</dcterms:created>
  <dcterms:modified xsi:type="dcterms:W3CDTF">2016-12-07T09:56:00Z</dcterms:modified>
  <cp:category>I6Z</cp:category>
</cp:coreProperties>
</file>